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5A6" w:rsidRDefault="00265A5B">
      <w:pPr>
        <w:jc w:val="center"/>
        <w:rPr>
          <w:b/>
          <w:sz w:val="72"/>
          <w:szCs w:val="72"/>
        </w:rPr>
      </w:pPr>
      <w:r>
        <w:rPr>
          <w:rFonts w:hint="eastAsia"/>
          <w:b/>
          <w:sz w:val="72"/>
          <w:szCs w:val="72"/>
        </w:rPr>
        <w:t>河北水利电力学院</w:t>
      </w:r>
    </w:p>
    <w:p w:rsidR="003515A6" w:rsidRDefault="00265A5B">
      <w:pPr>
        <w:jc w:val="center"/>
        <w:rPr>
          <w:b/>
          <w:sz w:val="52"/>
          <w:szCs w:val="52"/>
        </w:rPr>
      </w:pPr>
      <w:r>
        <w:rPr>
          <w:rFonts w:hint="eastAsia"/>
          <w:b/>
          <w:sz w:val="52"/>
          <w:szCs w:val="52"/>
        </w:rPr>
        <w:t>网上报销使用手册</w:t>
      </w:r>
    </w:p>
    <w:p w:rsidR="003515A6" w:rsidRDefault="00265A5B">
      <w:pPr>
        <w:jc w:val="center"/>
        <w:rPr>
          <w:b/>
          <w:sz w:val="48"/>
          <w:szCs w:val="48"/>
        </w:rPr>
      </w:pPr>
      <w:r>
        <w:rPr>
          <w:rFonts w:hint="eastAsia"/>
          <w:b/>
          <w:sz w:val="48"/>
          <w:szCs w:val="48"/>
        </w:rPr>
        <w:t>目录</w:t>
      </w:r>
    </w:p>
    <w:p w:rsidR="003515A6" w:rsidRDefault="003515A6">
      <w:pPr>
        <w:jc w:val="center"/>
        <w:rPr>
          <w:b/>
          <w:sz w:val="44"/>
          <w:szCs w:val="44"/>
        </w:rPr>
      </w:pPr>
    </w:p>
    <w:sdt>
      <w:sdtPr>
        <w:rPr>
          <w:rFonts w:asciiTheme="minorHAnsi" w:eastAsiaTheme="minorEastAsia" w:hAnsiTheme="minorHAnsi" w:cstheme="minorBidi"/>
          <w:b w:val="0"/>
          <w:bCs w:val="0"/>
          <w:color w:val="auto"/>
          <w:kern w:val="2"/>
          <w:sz w:val="21"/>
          <w:szCs w:val="22"/>
          <w:lang w:val="zh-CN"/>
        </w:rPr>
        <w:id w:val="13839350"/>
        <w:docPartObj>
          <w:docPartGallery w:val="Table of Contents"/>
          <w:docPartUnique/>
        </w:docPartObj>
      </w:sdtPr>
      <w:sdtEndPr>
        <w:rPr>
          <w:lang w:val="en-US"/>
        </w:rPr>
      </w:sdtEndPr>
      <w:sdtContent>
        <w:p w:rsidR="003515A6" w:rsidRDefault="003515A6">
          <w:pPr>
            <w:pStyle w:val="TOC1"/>
          </w:pPr>
        </w:p>
        <w:p w:rsidR="003515A6" w:rsidRDefault="003515A6">
          <w:pPr>
            <w:pStyle w:val="10"/>
            <w:tabs>
              <w:tab w:val="right" w:leader="dot" w:pos="8296"/>
            </w:tabs>
            <w:rPr>
              <w:kern w:val="2"/>
              <w:sz w:val="21"/>
            </w:rPr>
          </w:pPr>
          <w:r w:rsidRPr="003515A6">
            <w:fldChar w:fldCharType="begin"/>
          </w:r>
          <w:r w:rsidR="00265A5B">
            <w:instrText xml:space="preserve"> TOC \o "1-3" \h \z \u </w:instrText>
          </w:r>
          <w:r w:rsidRPr="003515A6">
            <w:fldChar w:fldCharType="separate"/>
          </w:r>
          <w:hyperlink w:anchor="_Toc501480350" w:history="1">
            <w:r w:rsidR="00265A5B">
              <w:rPr>
                <w:rStyle w:val="a6"/>
                <w:rFonts w:hint="eastAsia"/>
              </w:rPr>
              <w:t>一、初始化</w:t>
            </w:r>
            <w:r w:rsidR="00265A5B">
              <w:tab/>
            </w:r>
            <w:r>
              <w:fldChar w:fldCharType="begin"/>
            </w:r>
            <w:r w:rsidR="00265A5B">
              <w:instrText xml:space="preserve"> PAGEREF _Toc501480350 \h </w:instrText>
            </w:r>
            <w:r>
              <w:fldChar w:fldCharType="separate"/>
            </w:r>
            <w:r w:rsidR="00265A5B">
              <w:t>1</w:t>
            </w:r>
            <w:r>
              <w:fldChar w:fldCharType="end"/>
            </w:r>
          </w:hyperlink>
        </w:p>
        <w:p w:rsidR="003515A6" w:rsidRDefault="003515A6">
          <w:pPr>
            <w:pStyle w:val="20"/>
            <w:tabs>
              <w:tab w:val="right" w:leader="dot" w:pos="8296"/>
            </w:tabs>
            <w:rPr>
              <w:kern w:val="2"/>
              <w:sz w:val="21"/>
            </w:rPr>
          </w:pPr>
          <w:hyperlink w:anchor="_Toc501480351" w:history="1">
            <w:r w:rsidR="00265A5B">
              <w:rPr>
                <w:rStyle w:val="a6"/>
              </w:rPr>
              <w:t>1.</w:t>
            </w:r>
            <w:r w:rsidR="00265A5B">
              <w:rPr>
                <w:rStyle w:val="a6"/>
                <w:rFonts w:hint="eastAsia"/>
              </w:rPr>
              <w:t>安装软件客户端</w:t>
            </w:r>
            <w:r w:rsidR="00265A5B">
              <w:tab/>
            </w:r>
            <w:r>
              <w:fldChar w:fldCharType="begin"/>
            </w:r>
            <w:r w:rsidR="00265A5B">
              <w:instrText xml:space="preserve"> PAGEREF _Toc501480351 \h </w:instrText>
            </w:r>
            <w:r>
              <w:fldChar w:fldCharType="separate"/>
            </w:r>
            <w:r w:rsidR="00265A5B">
              <w:t>1</w:t>
            </w:r>
            <w:r>
              <w:fldChar w:fldCharType="end"/>
            </w:r>
          </w:hyperlink>
        </w:p>
        <w:p w:rsidR="003515A6" w:rsidRDefault="003515A6">
          <w:pPr>
            <w:pStyle w:val="20"/>
            <w:tabs>
              <w:tab w:val="right" w:leader="dot" w:pos="8296"/>
            </w:tabs>
            <w:rPr>
              <w:kern w:val="2"/>
              <w:sz w:val="21"/>
            </w:rPr>
          </w:pPr>
          <w:hyperlink w:anchor="_Toc501480352" w:history="1">
            <w:r w:rsidR="00265A5B">
              <w:rPr>
                <w:rStyle w:val="a6"/>
              </w:rPr>
              <w:t>2.</w:t>
            </w:r>
            <w:r w:rsidR="00265A5B">
              <w:rPr>
                <w:rStyle w:val="a6"/>
                <w:rFonts w:hint="eastAsia"/>
              </w:rPr>
              <w:t>登录方式</w:t>
            </w:r>
            <w:r w:rsidR="00265A5B">
              <w:tab/>
            </w:r>
            <w:r>
              <w:fldChar w:fldCharType="begin"/>
            </w:r>
            <w:r w:rsidR="00265A5B">
              <w:instrText xml:space="preserve"> PAGEREF _Toc5</w:instrText>
            </w:r>
            <w:r w:rsidR="00265A5B">
              <w:instrText xml:space="preserve">01480352 \h </w:instrText>
            </w:r>
            <w:r>
              <w:fldChar w:fldCharType="separate"/>
            </w:r>
            <w:r w:rsidR="00265A5B">
              <w:t>5</w:t>
            </w:r>
            <w:r>
              <w:fldChar w:fldCharType="end"/>
            </w:r>
          </w:hyperlink>
        </w:p>
        <w:p w:rsidR="003515A6" w:rsidRDefault="003515A6">
          <w:pPr>
            <w:pStyle w:val="10"/>
            <w:tabs>
              <w:tab w:val="right" w:leader="dot" w:pos="8296"/>
            </w:tabs>
            <w:rPr>
              <w:kern w:val="2"/>
              <w:sz w:val="21"/>
            </w:rPr>
          </w:pPr>
          <w:hyperlink w:anchor="_Toc501480353" w:history="1">
            <w:r w:rsidR="00265A5B">
              <w:rPr>
                <w:rStyle w:val="a6"/>
                <w:rFonts w:hint="eastAsia"/>
              </w:rPr>
              <w:t>二、个人资料修改</w:t>
            </w:r>
            <w:r w:rsidR="00265A5B">
              <w:tab/>
            </w:r>
            <w:r>
              <w:fldChar w:fldCharType="begin"/>
            </w:r>
            <w:r w:rsidR="00265A5B">
              <w:instrText xml:space="preserve"> PAGEREF _Toc501480353 \h </w:instrText>
            </w:r>
            <w:r>
              <w:fldChar w:fldCharType="separate"/>
            </w:r>
            <w:r w:rsidR="00265A5B">
              <w:t>6</w:t>
            </w:r>
            <w:r>
              <w:fldChar w:fldCharType="end"/>
            </w:r>
          </w:hyperlink>
        </w:p>
        <w:p w:rsidR="003515A6" w:rsidRDefault="003515A6">
          <w:pPr>
            <w:pStyle w:val="20"/>
            <w:tabs>
              <w:tab w:val="right" w:leader="dot" w:pos="8296"/>
            </w:tabs>
            <w:rPr>
              <w:kern w:val="2"/>
              <w:sz w:val="21"/>
            </w:rPr>
          </w:pPr>
          <w:hyperlink w:anchor="_Toc501480354" w:history="1">
            <w:r w:rsidR="00265A5B">
              <w:rPr>
                <w:rStyle w:val="a6"/>
              </w:rPr>
              <w:t>1.</w:t>
            </w:r>
            <w:r w:rsidR="00265A5B">
              <w:rPr>
                <w:rStyle w:val="a6"/>
                <w:rFonts w:hint="eastAsia"/>
              </w:rPr>
              <w:t>修改密码</w:t>
            </w:r>
            <w:r w:rsidR="00265A5B">
              <w:tab/>
            </w:r>
            <w:r>
              <w:fldChar w:fldCharType="begin"/>
            </w:r>
            <w:r w:rsidR="00265A5B">
              <w:instrText xml:space="preserve"> PAGEREF _Toc501480354 \h </w:instrText>
            </w:r>
            <w:r>
              <w:fldChar w:fldCharType="separate"/>
            </w:r>
            <w:r w:rsidR="00265A5B">
              <w:t>6</w:t>
            </w:r>
            <w:r>
              <w:fldChar w:fldCharType="end"/>
            </w:r>
          </w:hyperlink>
        </w:p>
        <w:p w:rsidR="003515A6" w:rsidRDefault="003515A6">
          <w:pPr>
            <w:pStyle w:val="20"/>
            <w:tabs>
              <w:tab w:val="right" w:leader="dot" w:pos="8296"/>
            </w:tabs>
            <w:rPr>
              <w:kern w:val="2"/>
              <w:sz w:val="21"/>
            </w:rPr>
          </w:pPr>
          <w:hyperlink w:anchor="_Toc501480355" w:history="1">
            <w:r w:rsidR="00265A5B">
              <w:rPr>
                <w:rStyle w:val="a6"/>
              </w:rPr>
              <w:t>2.</w:t>
            </w:r>
            <w:r w:rsidR="00265A5B">
              <w:rPr>
                <w:rStyle w:val="a6"/>
                <w:rFonts w:hint="eastAsia"/>
              </w:rPr>
              <w:t>个人资料</w:t>
            </w:r>
            <w:r w:rsidR="00265A5B">
              <w:tab/>
            </w:r>
            <w:r>
              <w:fldChar w:fldCharType="begin"/>
            </w:r>
            <w:r w:rsidR="00265A5B">
              <w:instrText xml:space="preserve"> PAGEREF _Toc501480355 \h </w:instrText>
            </w:r>
            <w:r>
              <w:fldChar w:fldCharType="separate"/>
            </w:r>
            <w:r w:rsidR="00265A5B">
              <w:t>6</w:t>
            </w:r>
            <w:r>
              <w:fldChar w:fldCharType="end"/>
            </w:r>
          </w:hyperlink>
        </w:p>
        <w:p w:rsidR="003515A6" w:rsidRDefault="003515A6">
          <w:pPr>
            <w:pStyle w:val="10"/>
            <w:tabs>
              <w:tab w:val="right" w:leader="dot" w:pos="8296"/>
            </w:tabs>
            <w:rPr>
              <w:kern w:val="2"/>
              <w:sz w:val="21"/>
            </w:rPr>
          </w:pPr>
          <w:hyperlink w:anchor="_Toc501480356" w:history="1">
            <w:r w:rsidR="00265A5B">
              <w:rPr>
                <w:rStyle w:val="a6"/>
                <w:rFonts w:hint="eastAsia"/>
              </w:rPr>
              <w:t>三、个人薪资和项目账查询</w:t>
            </w:r>
            <w:r w:rsidR="00265A5B">
              <w:tab/>
            </w:r>
            <w:r>
              <w:fldChar w:fldCharType="begin"/>
            </w:r>
            <w:r w:rsidR="00265A5B">
              <w:instrText xml:space="preserve"> PAGEREF _Toc501480356 \h </w:instrText>
            </w:r>
            <w:r>
              <w:fldChar w:fldCharType="separate"/>
            </w:r>
            <w:r w:rsidR="00265A5B">
              <w:t>7</w:t>
            </w:r>
            <w:r>
              <w:fldChar w:fldCharType="end"/>
            </w:r>
          </w:hyperlink>
        </w:p>
        <w:p w:rsidR="003515A6" w:rsidRDefault="003515A6">
          <w:pPr>
            <w:pStyle w:val="20"/>
            <w:tabs>
              <w:tab w:val="right" w:leader="dot" w:pos="8296"/>
            </w:tabs>
            <w:rPr>
              <w:kern w:val="2"/>
              <w:sz w:val="21"/>
            </w:rPr>
          </w:pPr>
          <w:hyperlink w:anchor="_Toc501480357" w:history="1">
            <w:r w:rsidR="00265A5B">
              <w:rPr>
                <w:rStyle w:val="a6"/>
              </w:rPr>
              <w:t>1.</w:t>
            </w:r>
            <w:r w:rsidR="00265A5B">
              <w:rPr>
                <w:rStyle w:val="a6"/>
                <w:rFonts w:hint="eastAsia"/>
              </w:rPr>
              <w:t>薪资查询</w:t>
            </w:r>
            <w:r w:rsidR="00265A5B">
              <w:tab/>
            </w:r>
            <w:r>
              <w:fldChar w:fldCharType="begin"/>
            </w:r>
            <w:r w:rsidR="00265A5B">
              <w:instrText xml:space="preserve"> PAGEREF _To</w:instrText>
            </w:r>
            <w:r w:rsidR="00265A5B">
              <w:instrText xml:space="preserve">c501480357 \h </w:instrText>
            </w:r>
            <w:r>
              <w:fldChar w:fldCharType="separate"/>
            </w:r>
            <w:r w:rsidR="00265A5B">
              <w:t>7</w:t>
            </w:r>
            <w:r>
              <w:fldChar w:fldCharType="end"/>
            </w:r>
          </w:hyperlink>
        </w:p>
        <w:p w:rsidR="003515A6" w:rsidRDefault="003515A6">
          <w:pPr>
            <w:pStyle w:val="30"/>
            <w:tabs>
              <w:tab w:val="right" w:leader="dot" w:pos="8296"/>
            </w:tabs>
            <w:rPr>
              <w:kern w:val="2"/>
              <w:sz w:val="21"/>
            </w:rPr>
          </w:pPr>
          <w:hyperlink w:anchor="_Toc501480358" w:history="1">
            <w:r w:rsidR="00265A5B">
              <w:rPr>
                <w:rStyle w:val="a6"/>
              </w:rPr>
              <w:t>1.1</w:t>
            </w:r>
            <w:r w:rsidR="00265A5B">
              <w:rPr>
                <w:rStyle w:val="a6"/>
                <w:rFonts w:hint="eastAsia"/>
              </w:rPr>
              <w:t>工资查询</w:t>
            </w:r>
            <w:r w:rsidR="00265A5B">
              <w:tab/>
            </w:r>
            <w:r>
              <w:fldChar w:fldCharType="begin"/>
            </w:r>
            <w:r w:rsidR="00265A5B">
              <w:instrText xml:space="preserve"> PAGEREF _Toc501480358 \h </w:instrText>
            </w:r>
            <w:r>
              <w:fldChar w:fldCharType="separate"/>
            </w:r>
            <w:r w:rsidR="00265A5B">
              <w:t>7</w:t>
            </w:r>
            <w:r>
              <w:fldChar w:fldCharType="end"/>
            </w:r>
          </w:hyperlink>
        </w:p>
        <w:p w:rsidR="003515A6" w:rsidRDefault="003515A6">
          <w:pPr>
            <w:pStyle w:val="30"/>
            <w:tabs>
              <w:tab w:val="right" w:leader="dot" w:pos="8296"/>
            </w:tabs>
            <w:rPr>
              <w:kern w:val="2"/>
              <w:sz w:val="21"/>
            </w:rPr>
          </w:pPr>
          <w:hyperlink w:anchor="_Toc501480359" w:history="1">
            <w:r w:rsidR="00265A5B">
              <w:rPr>
                <w:rStyle w:val="a6"/>
              </w:rPr>
              <w:t>1.2</w:t>
            </w:r>
            <w:r w:rsidR="00265A5B">
              <w:rPr>
                <w:rStyle w:val="a6"/>
                <w:rFonts w:hint="eastAsia"/>
              </w:rPr>
              <w:t>其他</w:t>
            </w:r>
            <w:r w:rsidR="00265A5B">
              <w:rPr>
                <w:rStyle w:val="a6"/>
                <w:rFonts w:hint="eastAsia"/>
              </w:rPr>
              <w:t>收入查询</w:t>
            </w:r>
            <w:r w:rsidR="00265A5B">
              <w:tab/>
            </w:r>
            <w:r>
              <w:fldChar w:fldCharType="begin"/>
            </w:r>
            <w:r w:rsidR="00265A5B">
              <w:instrText xml:space="preserve"> PAGEREF _Toc501480359 \h </w:instrText>
            </w:r>
            <w:r>
              <w:fldChar w:fldCharType="separate"/>
            </w:r>
            <w:r w:rsidR="00265A5B">
              <w:t>8</w:t>
            </w:r>
            <w:r>
              <w:fldChar w:fldCharType="end"/>
            </w:r>
          </w:hyperlink>
        </w:p>
        <w:p w:rsidR="003515A6" w:rsidRDefault="003515A6">
          <w:pPr>
            <w:pStyle w:val="30"/>
            <w:tabs>
              <w:tab w:val="right" w:leader="dot" w:pos="8296"/>
            </w:tabs>
            <w:rPr>
              <w:kern w:val="2"/>
              <w:sz w:val="21"/>
            </w:rPr>
          </w:pPr>
          <w:hyperlink w:anchor="_Toc501480360" w:history="1">
            <w:r w:rsidR="00265A5B">
              <w:rPr>
                <w:rStyle w:val="a6"/>
              </w:rPr>
              <w:t>1.3</w:t>
            </w:r>
            <w:r w:rsidR="00265A5B">
              <w:rPr>
                <w:rStyle w:val="a6"/>
                <w:rFonts w:hint="eastAsia"/>
              </w:rPr>
              <w:t>个税查询</w:t>
            </w:r>
            <w:r w:rsidR="00265A5B">
              <w:tab/>
            </w:r>
            <w:r>
              <w:fldChar w:fldCharType="begin"/>
            </w:r>
            <w:r w:rsidR="00265A5B">
              <w:instrText xml:space="preserve"> PAGEREF _Toc501480360 \h </w:instrText>
            </w:r>
            <w:r>
              <w:fldChar w:fldCharType="separate"/>
            </w:r>
            <w:r w:rsidR="00265A5B">
              <w:t>8</w:t>
            </w:r>
            <w:r>
              <w:fldChar w:fldCharType="end"/>
            </w:r>
          </w:hyperlink>
        </w:p>
        <w:p w:rsidR="003515A6" w:rsidRDefault="003515A6">
          <w:pPr>
            <w:pStyle w:val="20"/>
            <w:tabs>
              <w:tab w:val="right" w:leader="dot" w:pos="8296"/>
            </w:tabs>
            <w:rPr>
              <w:kern w:val="2"/>
              <w:sz w:val="21"/>
            </w:rPr>
          </w:pPr>
          <w:hyperlink w:anchor="_Toc501480361" w:history="1">
            <w:r w:rsidR="00265A5B">
              <w:rPr>
                <w:rStyle w:val="a6"/>
              </w:rPr>
              <w:t>2.</w:t>
            </w:r>
            <w:r w:rsidR="00265A5B">
              <w:rPr>
                <w:rStyle w:val="a6"/>
                <w:rFonts w:hint="eastAsia"/>
              </w:rPr>
              <w:t>个人项目</w:t>
            </w:r>
            <w:r w:rsidR="00265A5B">
              <w:tab/>
            </w:r>
            <w:r>
              <w:fldChar w:fldCharType="begin"/>
            </w:r>
            <w:r w:rsidR="00265A5B">
              <w:instrText xml:space="preserve"> PAGEREF _Toc501480361 \h </w:instrText>
            </w:r>
            <w:r>
              <w:fldChar w:fldCharType="separate"/>
            </w:r>
            <w:r w:rsidR="00265A5B">
              <w:t>9</w:t>
            </w:r>
            <w:r>
              <w:fldChar w:fldCharType="end"/>
            </w:r>
          </w:hyperlink>
        </w:p>
        <w:p w:rsidR="003515A6" w:rsidRDefault="003515A6">
          <w:pPr>
            <w:pStyle w:val="30"/>
            <w:tabs>
              <w:tab w:val="right" w:leader="dot" w:pos="8296"/>
            </w:tabs>
            <w:rPr>
              <w:kern w:val="2"/>
              <w:sz w:val="21"/>
            </w:rPr>
          </w:pPr>
          <w:hyperlink w:anchor="_Toc501480362" w:history="1">
            <w:r w:rsidR="00265A5B">
              <w:rPr>
                <w:rStyle w:val="a6"/>
              </w:rPr>
              <w:t>2.1</w:t>
            </w:r>
            <w:r w:rsidR="00265A5B">
              <w:rPr>
                <w:rStyle w:val="a6"/>
                <w:rFonts w:hint="eastAsia"/>
              </w:rPr>
              <w:t>个人项目总账</w:t>
            </w:r>
            <w:r w:rsidR="00265A5B">
              <w:tab/>
            </w:r>
            <w:r>
              <w:fldChar w:fldCharType="begin"/>
            </w:r>
            <w:r w:rsidR="00265A5B">
              <w:instrText xml:space="preserve"> PAGEREF _Toc501480362 \h </w:instrText>
            </w:r>
            <w:r>
              <w:fldChar w:fldCharType="separate"/>
            </w:r>
            <w:r w:rsidR="00265A5B">
              <w:t>9</w:t>
            </w:r>
            <w:r>
              <w:fldChar w:fldCharType="end"/>
            </w:r>
          </w:hyperlink>
        </w:p>
        <w:p w:rsidR="003515A6" w:rsidRDefault="003515A6">
          <w:pPr>
            <w:pStyle w:val="30"/>
            <w:tabs>
              <w:tab w:val="right" w:leader="dot" w:pos="8296"/>
            </w:tabs>
            <w:rPr>
              <w:kern w:val="2"/>
              <w:sz w:val="21"/>
            </w:rPr>
          </w:pPr>
          <w:hyperlink w:anchor="_Toc501480363" w:history="1">
            <w:r w:rsidR="00265A5B">
              <w:rPr>
                <w:rStyle w:val="a6"/>
              </w:rPr>
              <w:t>2.2</w:t>
            </w:r>
            <w:r w:rsidR="00265A5B">
              <w:rPr>
                <w:rStyle w:val="a6"/>
                <w:rFonts w:hint="eastAsia"/>
              </w:rPr>
              <w:t>个人项目明细账</w:t>
            </w:r>
            <w:r w:rsidR="00265A5B">
              <w:tab/>
            </w:r>
            <w:r>
              <w:fldChar w:fldCharType="begin"/>
            </w:r>
            <w:r w:rsidR="00265A5B">
              <w:instrText xml:space="preserve"> PAGEREF _Toc501480363 \h </w:instrText>
            </w:r>
            <w:r>
              <w:fldChar w:fldCharType="separate"/>
            </w:r>
            <w:r w:rsidR="00265A5B">
              <w:t>9</w:t>
            </w:r>
            <w:r>
              <w:fldChar w:fldCharType="end"/>
            </w:r>
          </w:hyperlink>
        </w:p>
        <w:p w:rsidR="003515A6" w:rsidRDefault="003515A6">
          <w:pPr>
            <w:pStyle w:val="20"/>
            <w:tabs>
              <w:tab w:val="right" w:leader="dot" w:pos="8296"/>
            </w:tabs>
            <w:rPr>
              <w:kern w:val="2"/>
              <w:sz w:val="21"/>
            </w:rPr>
          </w:pPr>
          <w:hyperlink w:anchor="_Toc501480364" w:history="1">
            <w:r w:rsidR="00265A5B">
              <w:rPr>
                <w:rStyle w:val="a6"/>
              </w:rPr>
              <w:t>3.</w:t>
            </w:r>
            <w:r w:rsidR="00265A5B">
              <w:rPr>
                <w:rStyle w:val="a6"/>
                <w:rFonts w:hint="eastAsia"/>
              </w:rPr>
              <w:t>部门项目</w:t>
            </w:r>
            <w:r w:rsidR="00265A5B">
              <w:tab/>
            </w:r>
            <w:r>
              <w:fldChar w:fldCharType="begin"/>
            </w:r>
            <w:r w:rsidR="00265A5B">
              <w:instrText xml:space="preserve"> PAGEREF _Toc5</w:instrText>
            </w:r>
            <w:r w:rsidR="00265A5B">
              <w:instrText xml:space="preserve">01480364 \h </w:instrText>
            </w:r>
            <w:r>
              <w:fldChar w:fldCharType="separate"/>
            </w:r>
            <w:r w:rsidR="00265A5B">
              <w:t>10</w:t>
            </w:r>
            <w:r>
              <w:fldChar w:fldCharType="end"/>
            </w:r>
          </w:hyperlink>
        </w:p>
        <w:p w:rsidR="003515A6" w:rsidRDefault="003515A6">
          <w:pPr>
            <w:pStyle w:val="30"/>
            <w:tabs>
              <w:tab w:val="right" w:leader="dot" w:pos="8296"/>
            </w:tabs>
            <w:rPr>
              <w:kern w:val="2"/>
              <w:sz w:val="21"/>
            </w:rPr>
          </w:pPr>
          <w:hyperlink w:anchor="_Toc501480365" w:history="1">
            <w:r w:rsidR="00265A5B">
              <w:rPr>
                <w:rStyle w:val="a6"/>
              </w:rPr>
              <w:t>3.1</w:t>
            </w:r>
            <w:r w:rsidR="00265A5B">
              <w:rPr>
                <w:rStyle w:val="a6"/>
                <w:rFonts w:hint="eastAsia"/>
              </w:rPr>
              <w:t>部门项目总账</w:t>
            </w:r>
            <w:r w:rsidR="00265A5B">
              <w:tab/>
            </w:r>
            <w:r>
              <w:fldChar w:fldCharType="begin"/>
            </w:r>
            <w:r w:rsidR="00265A5B">
              <w:instrText xml:space="preserve"> PAGEREF _Toc501480365 \h </w:instrText>
            </w:r>
            <w:r>
              <w:fldChar w:fldCharType="separate"/>
            </w:r>
            <w:r w:rsidR="00265A5B">
              <w:t>10</w:t>
            </w:r>
            <w:r>
              <w:fldChar w:fldCharType="end"/>
            </w:r>
          </w:hyperlink>
        </w:p>
        <w:p w:rsidR="003515A6" w:rsidRDefault="003515A6">
          <w:pPr>
            <w:pStyle w:val="30"/>
            <w:tabs>
              <w:tab w:val="right" w:leader="dot" w:pos="8296"/>
            </w:tabs>
            <w:rPr>
              <w:kern w:val="2"/>
              <w:sz w:val="21"/>
            </w:rPr>
          </w:pPr>
          <w:hyperlink w:anchor="_Toc501480366" w:history="1">
            <w:r w:rsidR="00265A5B">
              <w:rPr>
                <w:rStyle w:val="a6"/>
              </w:rPr>
              <w:t>3.2</w:t>
            </w:r>
            <w:r w:rsidR="00265A5B">
              <w:rPr>
                <w:rStyle w:val="a6"/>
                <w:rFonts w:hint="eastAsia"/>
              </w:rPr>
              <w:t>部门项目明细账</w:t>
            </w:r>
            <w:r w:rsidR="00265A5B">
              <w:tab/>
            </w:r>
            <w:r>
              <w:fldChar w:fldCharType="begin"/>
            </w:r>
            <w:r w:rsidR="00265A5B">
              <w:instrText xml:space="preserve"> PAGEREF _Toc501480366 \h </w:instrText>
            </w:r>
            <w:r>
              <w:fldChar w:fldCharType="separate"/>
            </w:r>
            <w:r w:rsidR="00265A5B">
              <w:t>10</w:t>
            </w:r>
            <w:r>
              <w:fldChar w:fldCharType="end"/>
            </w:r>
          </w:hyperlink>
        </w:p>
        <w:p w:rsidR="003515A6" w:rsidRDefault="003515A6">
          <w:pPr>
            <w:pStyle w:val="20"/>
            <w:tabs>
              <w:tab w:val="right" w:leader="dot" w:pos="8296"/>
            </w:tabs>
            <w:rPr>
              <w:kern w:val="2"/>
              <w:sz w:val="21"/>
            </w:rPr>
          </w:pPr>
          <w:hyperlink w:anchor="_Toc501480367" w:history="1">
            <w:r w:rsidR="00265A5B">
              <w:rPr>
                <w:rStyle w:val="a6"/>
              </w:rPr>
              <w:t>4.</w:t>
            </w:r>
            <w:r w:rsidR="00265A5B">
              <w:rPr>
                <w:rStyle w:val="a6"/>
                <w:rFonts w:hint="eastAsia"/>
              </w:rPr>
              <w:t>借款查询</w:t>
            </w:r>
            <w:r w:rsidR="00265A5B">
              <w:tab/>
            </w:r>
            <w:r>
              <w:fldChar w:fldCharType="begin"/>
            </w:r>
            <w:r w:rsidR="00265A5B">
              <w:instrText xml:space="preserve"> PAGEREF _Toc501480367 \h </w:instrText>
            </w:r>
            <w:r>
              <w:fldChar w:fldCharType="separate"/>
            </w:r>
            <w:r w:rsidR="00265A5B">
              <w:t>11</w:t>
            </w:r>
            <w:r>
              <w:fldChar w:fldCharType="end"/>
            </w:r>
          </w:hyperlink>
        </w:p>
        <w:p w:rsidR="003515A6" w:rsidRDefault="003515A6">
          <w:pPr>
            <w:pStyle w:val="20"/>
            <w:tabs>
              <w:tab w:val="right" w:leader="dot" w:pos="8296"/>
            </w:tabs>
            <w:rPr>
              <w:kern w:val="2"/>
              <w:sz w:val="21"/>
            </w:rPr>
          </w:pPr>
          <w:hyperlink w:anchor="_Toc501480368" w:history="1">
            <w:r w:rsidR="00265A5B">
              <w:rPr>
                <w:rStyle w:val="a6"/>
              </w:rPr>
              <w:t>5.</w:t>
            </w:r>
            <w:r w:rsidR="00265A5B">
              <w:rPr>
                <w:rStyle w:val="a6"/>
                <w:rFonts w:hint="eastAsia"/>
              </w:rPr>
              <w:t>指标查询</w:t>
            </w:r>
            <w:r w:rsidR="00265A5B">
              <w:tab/>
            </w:r>
            <w:r>
              <w:fldChar w:fldCharType="begin"/>
            </w:r>
            <w:r w:rsidR="00265A5B">
              <w:instrText xml:space="preserve"> PAGEREF _Toc501480368 \h </w:instrText>
            </w:r>
            <w:r>
              <w:fldChar w:fldCharType="separate"/>
            </w:r>
            <w:r w:rsidR="00265A5B">
              <w:t>11</w:t>
            </w:r>
            <w:r>
              <w:fldChar w:fldCharType="end"/>
            </w:r>
          </w:hyperlink>
        </w:p>
        <w:p w:rsidR="003515A6" w:rsidRDefault="003515A6">
          <w:pPr>
            <w:pStyle w:val="30"/>
            <w:tabs>
              <w:tab w:val="right" w:leader="dot" w:pos="8296"/>
            </w:tabs>
            <w:rPr>
              <w:kern w:val="2"/>
              <w:sz w:val="21"/>
            </w:rPr>
          </w:pPr>
          <w:hyperlink w:anchor="_Toc501480369" w:history="1">
            <w:r w:rsidR="00265A5B">
              <w:rPr>
                <w:rStyle w:val="a6"/>
              </w:rPr>
              <w:t>5.1</w:t>
            </w:r>
            <w:r w:rsidR="00265A5B">
              <w:rPr>
                <w:rStyle w:val="a6"/>
                <w:rFonts w:hint="eastAsia"/>
              </w:rPr>
              <w:t>指标余额表</w:t>
            </w:r>
            <w:r w:rsidR="00265A5B">
              <w:tab/>
            </w:r>
            <w:r>
              <w:fldChar w:fldCharType="begin"/>
            </w:r>
            <w:r w:rsidR="00265A5B">
              <w:instrText xml:space="preserve"> PAGEREF _Toc501480369 \h </w:instrText>
            </w:r>
            <w:r>
              <w:fldChar w:fldCharType="separate"/>
            </w:r>
            <w:r w:rsidR="00265A5B">
              <w:t>11</w:t>
            </w:r>
            <w:r>
              <w:fldChar w:fldCharType="end"/>
            </w:r>
          </w:hyperlink>
        </w:p>
        <w:p w:rsidR="003515A6" w:rsidRDefault="003515A6">
          <w:pPr>
            <w:pStyle w:val="30"/>
            <w:tabs>
              <w:tab w:val="right" w:leader="dot" w:pos="8296"/>
            </w:tabs>
            <w:rPr>
              <w:kern w:val="2"/>
              <w:sz w:val="21"/>
            </w:rPr>
          </w:pPr>
          <w:hyperlink w:anchor="_Toc501480370" w:history="1">
            <w:r w:rsidR="00265A5B">
              <w:rPr>
                <w:rStyle w:val="a6"/>
              </w:rPr>
              <w:t>5.2</w:t>
            </w:r>
            <w:r w:rsidR="00265A5B">
              <w:rPr>
                <w:rStyle w:val="a6"/>
                <w:rFonts w:hint="eastAsia"/>
              </w:rPr>
              <w:t>指标明细账</w:t>
            </w:r>
            <w:r w:rsidR="00265A5B">
              <w:tab/>
            </w:r>
            <w:r>
              <w:fldChar w:fldCharType="begin"/>
            </w:r>
            <w:r w:rsidR="00265A5B">
              <w:instrText xml:space="preserve"> PAGEREF _Toc501480370 \h </w:instrText>
            </w:r>
            <w:r>
              <w:fldChar w:fldCharType="separate"/>
            </w:r>
            <w:r w:rsidR="00265A5B">
              <w:t>12</w:t>
            </w:r>
            <w:r>
              <w:fldChar w:fldCharType="end"/>
            </w:r>
          </w:hyperlink>
        </w:p>
        <w:p w:rsidR="003515A6" w:rsidRDefault="003515A6">
          <w:pPr>
            <w:pStyle w:val="10"/>
            <w:tabs>
              <w:tab w:val="right" w:leader="dot" w:pos="8296"/>
            </w:tabs>
            <w:rPr>
              <w:kern w:val="2"/>
              <w:sz w:val="21"/>
            </w:rPr>
          </w:pPr>
          <w:hyperlink w:anchor="_Toc501480371" w:history="1">
            <w:r w:rsidR="00265A5B">
              <w:rPr>
                <w:rStyle w:val="a6"/>
                <w:rFonts w:hint="eastAsia"/>
              </w:rPr>
              <w:t>四、业务操作</w:t>
            </w:r>
            <w:r w:rsidR="00265A5B">
              <w:tab/>
            </w:r>
            <w:r>
              <w:fldChar w:fldCharType="begin"/>
            </w:r>
            <w:r w:rsidR="00265A5B">
              <w:instrText xml:space="preserve"> PAGEREF _Toc501480371 \h </w:instrText>
            </w:r>
            <w:r>
              <w:fldChar w:fldCharType="separate"/>
            </w:r>
            <w:r w:rsidR="00265A5B">
              <w:t>13</w:t>
            </w:r>
            <w:r>
              <w:fldChar w:fldCharType="end"/>
            </w:r>
          </w:hyperlink>
        </w:p>
        <w:p w:rsidR="003515A6" w:rsidRDefault="003515A6">
          <w:pPr>
            <w:pStyle w:val="20"/>
            <w:tabs>
              <w:tab w:val="right" w:leader="dot" w:pos="8296"/>
            </w:tabs>
            <w:rPr>
              <w:kern w:val="2"/>
              <w:sz w:val="21"/>
            </w:rPr>
          </w:pPr>
          <w:hyperlink w:anchor="_Toc501480372" w:history="1">
            <w:r w:rsidR="00265A5B">
              <w:rPr>
                <w:rStyle w:val="a6"/>
              </w:rPr>
              <w:t>1.</w:t>
            </w:r>
            <w:r w:rsidR="00265A5B">
              <w:rPr>
                <w:rStyle w:val="a6"/>
                <w:rFonts w:hint="eastAsia"/>
              </w:rPr>
              <w:t>网上报销</w:t>
            </w:r>
            <w:r w:rsidR="00265A5B">
              <w:tab/>
            </w:r>
            <w:r>
              <w:fldChar w:fldCharType="begin"/>
            </w:r>
            <w:r w:rsidR="00265A5B">
              <w:instrText xml:space="preserve"> PAGEREF _Toc501480372 \h </w:instrText>
            </w:r>
            <w:r>
              <w:fldChar w:fldCharType="separate"/>
            </w:r>
            <w:r w:rsidR="00265A5B">
              <w:t>13</w:t>
            </w:r>
            <w:r>
              <w:fldChar w:fldCharType="end"/>
            </w:r>
          </w:hyperlink>
        </w:p>
        <w:p w:rsidR="003515A6" w:rsidRDefault="003515A6">
          <w:pPr>
            <w:pStyle w:val="30"/>
            <w:tabs>
              <w:tab w:val="right" w:leader="dot" w:pos="8296"/>
            </w:tabs>
            <w:rPr>
              <w:kern w:val="2"/>
              <w:sz w:val="21"/>
            </w:rPr>
          </w:pPr>
          <w:hyperlink w:anchor="_Toc501480373" w:history="1">
            <w:r w:rsidR="00265A5B">
              <w:rPr>
                <w:rStyle w:val="a6"/>
              </w:rPr>
              <w:t>1.1</w:t>
            </w:r>
            <w:r w:rsidR="00265A5B">
              <w:rPr>
                <w:rStyle w:val="a6"/>
                <w:rFonts w:hint="eastAsia"/>
              </w:rPr>
              <w:t>报销查询</w:t>
            </w:r>
            <w:r w:rsidR="00265A5B">
              <w:tab/>
            </w:r>
            <w:r>
              <w:fldChar w:fldCharType="begin"/>
            </w:r>
            <w:r w:rsidR="00265A5B">
              <w:instrText xml:space="preserve"> PAGEREF _Toc501480373 \h </w:instrText>
            </w:r>
            <w:r>
              <w:fldChar w:fldCharType="separate"/>
            </w:r>
            <w:r w:rsidR="00265A5B">
              <w:t>13</w:t>
            </w:r>
            <w:r>
              <w:fldChar w:fldCharType="end"/>
            </w:r>
          </w:hyperlink>
        </w:p>
        <w:p w:rsidR="003515A6" w:rsidRDefault="003515A6">
          <w:pPr>
            <w:pStyle w:val="30"/>
            <w:tabs>
              <w:tab w:val="right" w:leader="dot" w:pos="8296"/>
            </w:tabs>
            <w:rPr>
              <w:kern w:val="2"/>
              <w:sz w:val="21"/>
            </w:rPr>
          </w:pPr>
          <w:hyperlink w:anchor="_Toc501480374" w:history="1">
            <w:r w:rsidR="00265A5B">
              <w:rPr>
                <w:rStyle w:val="a6"/>
              </w:rPr>
              <w:t>1.2</w:t>
            </w:r>
            <w:r w:rsidR="00265A5B">
              <w:rPr>
                <w:rStyle w:val="a6"/>
                <w:rFonts w:hint="eastAsia"/>
              </w:rPr>
              <w:t>自定义单据</w:t>
            </w:r>
            <w:r w:rsidR="00265A5B">
              <w:rPr>
                <w:rStyle w:val="a6"/>
              </w:rPr>
              <w:t>---</w:t>
            </w:r>
            <w:r w:rsidR="00265A5B">
              <w:rPr>
                <w:rStyle w:val="a6"/>
                <w:rFonts w:hint="eastAsia"/>
              </w:rPr>
              <w:t>填写报销单</w:t>
            </w:r>
            <w:r w:rsidR="00265A5B">
              <w:tab/>
            </w:r>
            <w:r>
              <w:fldChar w:fldCharType="begin"/>
            </w:r>
            <w:r w:rsidR="00265A5B">
              <w:instrText xml:space="preserve"> PAGEREF _Toc501480374 \h </w:instrText>
            </w:r>
            <w:r>
              <w:fldChar w:fldCharType="separate"/>
            </w:r>
            <w:r w:rsidR="00265A5B">
              <w:t>13</w:t>
            </w:r>
            <w:r>
              <w:fldChar w:fldCharType="end"/>
            </w:r>
          </w:hyperlink>
        </w:p>
        <w:p w:rsidR="003515A6" w:rsidRDefault="003515A6">
          <w:pPr>
            <w:pStyle w:val="30"/>
            <w:tabs>
              <w:tab w:val="right" w:leader="dot" w:pos="8296"/>
            </w:tabs>
            <w:rPr>
              <w:kern w:val="2"/>
              <w:sz w:val="21"/>
            </w:rPr>
          </w:pPr>
          <w:hyperlink w:anchor="_Toc501480375" w:history="1">
            <w:r w:rsidR="00265A5B">
              <w:rPr>
                <w:rStyle w:val="a6"/>
              </w:rPr>
              <w:t>1.3</w:t>
            </w:r>
            <w:r w:rsidR="00265A5B">
              <w:rPr>
                <w:rStyle w:val="a6"/>
                <w:rFonts w:hint="eastAsia"/>
              </w:rPr>
              <w:t>报销审批</w:t>
            </w:r>
            <w:r w:rsidR="00265A5B">
              <w:tab/>
            </w:r>
            <w:r>
              <w:fldChar w:fldCharType="begin"/>
            </w:r>
            <w:r w:rsidR="00265A5B">
              <w:instrText xml:space="preserve"> PAGEREF _Toc501480375 \h </w:instrText>
            </w:r>
            <w:r>
              <w:fldChar w:fldCharType="separate"/>
            </w:r>
            <w:r w:rsidR="00265A5B">
              <w:t>20</w:t>
            </w:r>
            <w:r>
              <w:fldChar w:fldCharType="end"/>
            </w:r>
          </w:hyperlink>
        </w:p>
        <w:p w:rsidR="003515A6" w:rsidRDefault="003515A6">
          <w:pPr>
            <w:pStyle w:val="20"/>
            <w:tabs>
              <w:tab w:val="right" w:leader="dot" w:pos="8296"/>
            </w:tabs>
            <w:rPr>
              <w:kern w:val="2"/>
              <w:sz w:val="21"/>
            </w:rPr>
          </w:pPr>
          <w:hyperlink w:anchor="_Toc501480376" w:history="1">
            <w:r w:rsidR="00265A5B">
              <w:rPr>
                <w:rStyle w:val="a6"/>
              </w:rPr>
              <w:t>2.</w:t>
            </w:r>
            <w:r w:rsidR="00265A5B">
              <w:rPr>
                <w:rStyle w:val="a6"/>
                <w:rFonts w:hint="eastAsia"/>
              </w:rPr>
              <w:t>其他收入申报</w:t>
            </w:r>
            <w:r w:rsidR="00265A5B">
              <w:tab/>
            </w:r>
            <w:r>
              <w:fldChar w:fldCharType="begin"/>
            </w:r>
            <w:r w:rsidR="00265A5B">
              <w:instrText xml:space="preserve"> PAGEREF _Toc501480376 \h </w:instrText>
            </w:r>
            <w:r>
              <w:fldChar w:fldCharType="separate"/>
            </w:r>
            <w:r w:rsidR="00265A5B">
              <w:t>21</w:t>
            </w:r>
            <w:r>
              <w:fldChar w:fldCharType="end"/>
            </w:r>
          </w:hyperlink>
        </w:p>
        <w:p w:rsidR="003515A6" w:rsidRDefault="003515A6">
          <w:pPr>
            <w:pStyle w:val="30"/>
            <w:tabs>
              <w:tab w:val="right" w:leader="dot" w:pos="8296"/>
            </w:tabs>
            <w:rPr>
              <w:kern w:val="2"/>
              <w:sz w:val="21"/>
            </w:rPr>
          </w:pPr>
          <w:hyperlink w:anchor="_Toc501480377" w:history="1">
            <w:r w:rsidR="00265A5B">
              <w:rPr>
                <w:rStyle w:val="a6"/>
              </w:rPr>
              <w:t>2.1</w:t>
            </w:r>
            <w:r w:rsidR="00265A5B">
              <w:rPr>
                <w:rStyle w:val="a6"/>
                <w:rFonts w:hint="eastAsia"/>
              </w:rPr>
              <w:t>收入申报查询</w:t>
            </w:r>
            <w:r w:rsidR="00265A5B">
              <w:tab/>
            </w:r>
            <w:r>
              <w:fldChar w:fldCharType="begin"/>
            </w:r>
            <w:r w:rsidR="00265A5B">
              <w:instrText xml:space="preserve"> PAGEREF _Toc501480377 \h </w:instrText>
            </w:r>
            <w:r>
              <w:fldChar w:fldCharType="separate"/>
            </w:r>
            <w:r w:rsidR="00265A5B">
              <w:t>21</w:t>
            </w:r>
            <w:r>
              <w:fldChar w:fldCharType="end"/>
            </w:r>
          </w:hyperlink>
        </w:p>
        <w:p w:rsidR="003515A6" w:rsidRDefault="003515A6">
          <w:pPr>
            <w:pStyle w:val="30"/>
            <w:tabs>
              <w:tab w:val="right" w:leader="dot" w:pos="8296"/>
            </w:tabs>
            <w:rPr>
              <w:kern w:val="2"/>
              <w:sz w:val="21"/>
            </w:rPr>
          </w:pPr>
          <w:hyperlink w:anchor="_Toc501480378" w:history="1">
            <w:r w:rsidR="00265A5B">
              <w:rPr>
                <w:rStyle w:val="a6"/>
              </w:rPr>
              <w:t>2.2</w:t>
            </w:r>
            <w:r w:rsidR="00265A5B">
              <w:rPr>
                <w:rStyle w:val="a6"/>
                <w:rFonts w:hint="eastAsia"/>
              </w:rPr>
              <w:t>其他收入申报</w:t>
            </w:r>
            <w:r w:rsidR="00265A5B">
              <w:tab/>
            </w:r>
            <w:r>
              <w:fldChar w:fldCharType="begin"/>
            </w:r>
            <w:r w:rsidR="00265A5B">
              <w:instrText xml:space="preserve"> PAGEREF _Toc501480378 \h </w:instrText>
            </w:r>
            <w:r>
              <w:fldChar w:fldCharType="separate"/>
            </w:r>
            <w:r w:rsidR="00265A5B">
              <w:t>21</w:t>
            </w:r>
            <w:r>
              <w:fldChar w:fldCharType="end"/>
            </w:r>
          </w:hyperlink>
        </w:p>
        <w:p w:rsidR="003515A6" w:rsidRDefault="003515A6">
          <w:pPr>
            <w:pStyle w:val="10"/>
            <w:tabs>
              <w:tab w:val="right" w:leader="dot" w:pos="8296"/>
            </w:tabs>
            <w:rPr>
              <w:kern w:val="2"/>
              <w:sz w:val="21"/>
            </w:rPr>
          </w:pPr>
          <w:hyperlink w:anchor="_Toc501480379" w:history="1">
            <w:r w:rsidR="00265A5B">
              <w:rPr>
                <w:rStyle w:val="a6"/>
                <w:rFonts w:hint="eastAsia"/>
              </w:rPr>
              <w:t>五、授权</w:t>
            </w:r>
            <w:r w:rsidR="00265A5B">
              <w:tab/>
            </w:r>
            <w:r>
              <w:fldChar w:fldCharType="begin"/>
            </w:r>
            <w:r w:rsidR="00265A5B">
              <w:instrText xml:space="preserve"> PAGEREF _Toc501</w:instrText>
            </w:r>
            <w:r w:rsidR="00265A5B">
              <w:instrText xml:space="preserve">480379 \h </w:instrText>
            </w:r>
            <w:r>
              <w:fldChar w:fldCharType="separate"/>
            </w:r>
            <w:r w:rsidR="00265A5B">
              <w:t>22</w:t>
            </w:r>
            <w:r>
              <w:fldChar w:fldCharType="end"/>
            </w:r>
          </w:hyperlink>
        </w:p>
        <w:p w:rsidR="003515A6" w:rsidRDefault="003515A6">
          <w:pPr>
            <w:pStyle w:val="20"/>
            <w:tabs>
              <w:tab w:val="right" w:leader="dot" w:pos="8296"/>
            </w:tabs>
            <w:rPr>
              <w:kern w:val="2"/>
              <w:sz w:val="21"/>
            </w:rPr>
          </w:pPr>
          <w:hyperlink w:anchor="_Toc501480380" w:history="1">
            <w:r w:rsidR="00265A5B">
              <w:rPr>
                <w:rStyle w:val="a6"/>
              </w:rPr>
              <w:t>1.</w:t>
            </w:r>
            <w:r w:rsidR="00265A5B">
              <w:rPr>
                <w:rStyle w:val="a6"/>
                <w:rFonts w:hint="eastAsia"/>
              </w:rPr>
              <w:t>个人项目授权</w:t>
            </w:r>
            <w:r w:rsidR="00265A5B">
              <w:tab/>
            </w:r>
            <w:r>
              <w:fldChar w:fldCharType="begin"/>
            </w:r>
            <w:r w:rsidR="00265A5B">
              <w:instrText xml:space="preserve"> PAGEREF _Toc501480380 \h </w:instrText>
            </w:r>
            <w:r>
              <w:fldChar w:fldCharType="separate"/>
            </w:r>
            <w:r w:rsidR="00265A5B">
              <w:t>22</w:t>
            </w:r>
            <w:r>
              <w:fldChar w:fldCharType="end"/>
            </w:r>
          </w:hyperlink>
        </w:p>
        <w:p w:rsidR="003515A6" w:rsidRDefault="003515A6">
          <w:pPr>
            <w:pStyle w:val="20"/>
            <w:tabs>
              <w:tab w:val="right" w:leader="dot" w:pos="8296"/>
            </w:tabs>
            <w:rPr>
              <w:kern w:val="2"/>
              <w:sz w:val="21"/>
            </w:rPr>
          </w:pPr>
          <w:hyperlink w:anchor="_Toc501480381" w:history="1">
            <w:r w:rsidR="00265A5B">
              <w:rPr>
                <w:rStyle w:val="a6"/>
              </w:rPr>
              <w:t>2.</w:t>
            </w:r>
            <w:r w:rsidR="00265A5B">
              <w:rPr>
                <w:rStyle w:val="a6"/>
                <w:rFonts w:hint="eastAsia"/>
              </w:rPr>
              <w:t>部门授</w:t>
            </w:r>
            <w:r w:rsidR="00265A5B">
              <w:rPr>
                <w:rStyle w:val="a6"/>
                <w:rFonts w:hint="eastAsia"/>
              </w:rPr>
              <w:t>权</w:t>
            </w:r>
            <w:r w:rsidR="00265A5B">
              <w:tab/>
            </w:r>
            <w:r>
              <w:fldChar w:fldCharType="begin"/>
            </w:r>
            <w:r w:rsidR="00265A5B">
              <w:instrText xml:space="preserve"> PAGEREF _Toc501480381 \h </w:instrText>
            </w:r>
            <w:r>
              <w:fldChar w:fldCharType="separate"/>
            </w:r>
            <w:r w:rsidR="00265A5B">
              <w:t>22</w:t>
            </w:r>
            <w:r>
              <w:fldChar w:fldCharType="end"/>
            </w:r>
          </w:hyperlink>
        </w:p>
        <w:p w:rsidR="003515A6" w:rsidRDefault="003515A6">
          <w:pPr>
            <w:pStyle w:val="20"/>
            <w:tabs>
              <w:tab w:val="right" w:leader="dot" w:pos="8296"/>
            </w:tabs>
            <w:rPr>
              <w:kern w:val="2"/>
              <w:sz w:val="21"/>
            </w:rPr>
          </w:pPr>
          <w:hyperlink w:anchor="_Toc501480382" w:history="1">
            <w:r w:rsidR="00265A5B">
              <w:rPr>
                <w:rStyle w:val="a6"/>
              </w:rPr>
              <w:t>3.</w:t>
            </w:r>
            <w:r w:rsidR="00265A5B">
              <w:rPr>
                <w:rStyle w:val="a6"/>
                <w:rFonts w:hint="eastAsia"/>
              </w:rPr>
              <w:t>部门项目授权</w:t>
            </w:r>
            <w:r w:rsidR="00265A5B">
              <w:tab/>
            </w:r>
            <w:r>
              <w:fldChar w:fldCharType="begin"/>
            </w:r>
            <w:r w:rsidR="00265A5B">
              <w:instrText xml:space="preserve"> PAGEREF _Toc501480382 \h </w:instrText>
            </w:r>
            <w:r>
              <w:fldChar w:fldCharType="separate"/>
            </w:r>
            <w:r w:rsidR="00265A5B">
              <w:t>23</w:t>
            </w:r>
            <w:r>
              <w:fldChar w:fldCharType="end"/>
            </w:r>
          </w:hyperlink>
        </w:p>
        <w:p w:rsidR="003515A6" w:rsidRDefault="003515A6">
          <w:pPr>
            <w:pStyle w:val="20"/>
            <w:tabs>
              <w:tab w:val="right" w:leader="dot" w:pos="8296"/>
            </w:tabs>
            <w:rPr>
              <w:kern w:val="2"/>
              <w:sz w:val="21"/>
            </w:rPr>
          </w:pPr>
          <w:hyperlink w:anchor="_Toc501480383" w:history="1">
            <w:r w:rsidR="00265A5B">
              <w:rPr>
                <w:rStyle w:val="a6"/>
              </w:rPr>
              <w:t>4.</w:t>
            </w:r>
            <w:r w:rsidR="00265A5B">
              <w:rPr>
                <w:rStyle w:val="a6"/>
                <w:rFonts w:hint="eastAsia"/>
              </w:rPr>
              <w:t>角色授权</w:t>
            </w:r>
            <w:r w:rsidR="00265A5B">
              <w:tab/>
            </w:r>
            <w:r>
              <w:fldChar w:fldCharType="begin"/>
            </w:r>
            <w:r w:rsidR="00265A5B">
              <w:instrText xml:space="preserve"> PAGEREF _Toc501480383 \h </w:instrText>
            </w:r>
            <w:r>
              <w:fldChar w:fldCharType="separate"/>
            </w:r>
            <w:r w:rsidR="00265A5B">
              <w:t>23</w:t>
            </w:r>
            <w:r>
              <w:fldChar w:fldCharType="end"/>
            </w:r>
          </w:hyperlink>
        </w:p>
        <w:p w:rsidR="003515A6" w:rsidRDefault="003515A6">
          <w:pPr>
            <w:pStyle w:val="20"/>
            <w:tabs>
              <w:tab w:val="right" w:leader="dot" w:pos="8296"/>
            </w:tabs>
            <w:rPr>
              <w:kern w:val="2"/>
              <w:sz w:val="21"/>
            </w:rPr>
          </w:pPr>
          <w:hyperlink w:anchor="_Toc501480384" w:history="1">
            <w:r w:rsidR="00265A5B">
              <w:rPr>
                <w:rStyle w:val="a6"/>
              </w:rPr>
              <w:t>5.</w:t>
            </w:r>
            <w:r w:rsidR="00265A5B">
              <w:rPr>
                <w:rStyle w:val="a6"/>
                <w:rFonts w:hint="eastAsia"/>
              </w:rPr>
              <w:t>指标授权</w:t>
            </w:r>
            <w:r w:rsidR="00265A5B">
              <w:tab/>
            </w:r>
            <w:r>
              <w:fldChar w:fldCharType="begin"/>
            </w:r>
            <w:r w:rsidR="00265A5B">
              <w:instrText xml:space="preserve"> PAGEREF _Toc501480384 \h </w:instrText>
            </w:r>
            <w:r>
              <w:fldChar w:fldCharType="separate"/>
            </w:r>
            <w:r w:rsidR="00265A5B">
              <w:t>24</w:t>
            </w:r>
            <w:r>
              <w:fldChar w:fldCharType="end"/>
            </w:r>
          </w:hyperlink>
        </w:p>
        <w:p w:rsidR="003515A6" w:rsidRDefault="003515A6">
          <w:pPr>
            <w:pStyle w:val="20"/>
            <w:tabs>
              <w:tab w:val="right" w:leader="dot" w:pos="8296"/>
            </w:tabs>
            <w:rPr>
              <w:kern w:val="2"/>
              <w:sz w:val="21"/>
            </w:rPr>
          </w:pPr>
          <w:hyperlink w:anchor="_Toc501480385" w:history="1">
            <w:r w:rsidR="00265A5B">
              <w:rPr>
                <w:rStyle w:val="a6"/>
              </w:rPr>
              <w:t>6.</w:t>
            </w:r>
            <w:r w:rsidR="00265A5B">
              <w:rPr>
                <w:rStyle w:val="a6"/>
                <w:rFonts w:hint="eastAsia"/>
              </w:rPr>
              <w:t>权限查询</w:t>
            </w:r>
            <w:r w:rsidR="00265A5B">
              <w:tab/>
            </w:r>
            <w:r>
              <w:fldChar w:fldCharType="begin"/>
            </w:r>
            <w:r w:rsidR="00265A5B">
              <w:instrText xml:space="preserve"> PAGEREF _Toc501480385 \h </w:instrText>
            </w:r>
            <w:r>
              <w:fldChar w:fldCharType="separate"/>
            </w:r>
            <w:r w:rsidR="00265A5B">
              <w:t>24</w:t>
            </w:r>
            <w:r>
              <w:fldChar w:fldCharType="end"/>
            </w:r>
          </w:hyperlink>
        </w:p>
        <w:p w:rsidR="003515A6" w:rsidRDefault="003515A6">
          <w:r>
            <w:fldChar w:fldCharType="end"/>
          </w:r>
        </w:p>
      </w:sdtContent>
    </w:sdt>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3515A6">
      <w:pPr>
        <w:jc w:val="center"/>
        <w:rPr>
          <w:b/>
          <w:sz w:val="44"/>
          <w:szCs w:val="44"/>
        </w:rPr>
      </w:pPr>
    </w:p>
    <w:p w:rsidR="003515A6" w:rsidRDefault="00265A5B">
      <w:pPr>
        <w:pStyle w:val="1"/>
        <w:spacing w:before="0" w:after="0"/>
        <w:jc w:val="center"/>
        <w:rPr>
          <w:sz w:val="36"/>
          <w:szCs w:val="36"/>
        </w:rPr>
      </w:pPr>
      <w:bookmarkStart w:id="0" w:name="_Toc501480350"/>
      <w:r>
        <w:rPr>
          <w:rFonts w:hint="eastAsia"/>
          <w:sz w:val="36"/>
          <w:szCs w:val="36"/>
        </w:rPr>
        <w:lastRenderedPageBreak/>
        <w:t>一、初</w:t>
      </w:r>
      <w:bookmarkStart w:id="1" w:name="初始化"/>
      <w:bookmarkEnd w:id="1"/>
      <w:r>
        <w:rPr>
          <w:rFonts w:hint="eastAsia"/>
          <w:sz w:val="36"/>
          <w:szCs w:val="36"/>
        </w:rPr>
        <w:t>始化</w:t>
      </w:r>
      <w:bookmarkEnd w:id="0"/>
    </w:p>
    <w:p w:rsidR="003515A6" w:rsidRDefault="00265A5B">
      <w:pPr>
        <w:pStyle w:val="2"/>
      </w:pPr>
      <w:bookmarkStart w:id="2" w:name="_Toc501480351"/>
      <w:r>
        <w:rPr>
          <w:rFonts w:hint="eastAsia"/>
        </w:rPr>
        <w:t>1.</w:t>
      </w:r>
      <w:r>
        <w:rPr>
          <w:rFonts w:hint="eastAsia"/>
        </w:rPr>
        <w:t>安装软件客户端</w:t>
      </w:r>
      <w:bookmarkEnd w:id="2"/>
    </w:p>
    <w:p w:rsidR="003515A6" w:rsidRDefault="00265A5B">
      <w:pPr>
        <w:ind w:firstLineChars="150" w:firstLine="420"/>
        <w:rPr>
          <w:sz w:val="28"/>
          <w:szCs w:val="28"/>
        </w:rPr>
      </w:pPr>
      <w:r>
        <w:rPr>
          <w:rFonts w:hint="eastAsia"/>
          <w:sz w:val="28"/>
          <w:szCs w:val="28"/>
        </w:rPr>
        <w:t>&lt;</w:t>
      </w:r>
      <w:r>
        <w:rPr>
          <w:rFonts w:hint="eastAsia"/>
          <w:sz w:val="28"/>
          <w:szCs w:val="28"/>
        </w:rPr>
        <w:t>步骤</w:t>
      </w:r>
      <w:r>
        <w:rPr>
          <w:rFonts w:hint="eastAsia"/>
          <w:sz w:val="28"/>
          <w:szCs w:val="28"/>
        </w:rPr>
        <w:t>1</w:t>
      </w:r>
      <w:r>
        <w:rPr>
          <w:rFonts w:hint="eastAsia"/>
          <w:sz w:val="28"/>
          <w:szCs w:val="28"/>
        </w:rPr>
        <w:t>、打开电脑上的</w:t>
      </w:r>
      <w:r>
        <w:rPr>
          <w:rFonts w:hint="eastAsia"/>
          <w:sz w:val="28"/>
          <w:szCs w:val="28"/>
        </w:rPr>
        <w:t>IE</w:t>
      </w:r>
      <w:r>
        <w:rPr>
          <w:rFonts w:hint="eastAsia"/>
          <w:sz w:val="28"/>
          <w:szCs w:val="28"/>
        </w:rPr>
        <w:t>浏览器，在地址栏中输入网址</w:t>
      </w:r>
      <w:r>
        <w:rPr>
          <w:rFonts w:hint="eastAsia"/>
          <w:sz w:val="28"/>
          <w:szCs w:val="28"/>
        </w:rPr>
        <w:t>http://192.168.98.2</w:t>
      </w:r>
      <w:r>
        <w:rPr>
          <w:rFonts w:hint="eastAsia"/>
          <w:sz w:val="28"/>
          <w:szCs w:val="28"/>
        </w:rPr>
        <w:t>4</w:t>
      </w:r>
      <w:r>
        <w:rPr>
          <w:rFonts w:hint="eastAsia"/>
          <w:sz w:val="28"/>
          <w:szCs w:val="28"/>
        </w:rPr>
        <w:t>4:7001</w:t>
      </w:r>
      <w:r>
        <w:rPr>
          <w:rFonts w:hint="eastAsia"/>
          <w:sz w:val="28"/>
          <w:szCs w:val="28"/>
        </w:rPr>
        <w:t>，输入</w:t>
      </w:r>
      <w:r>
        <w:rPr>
          <w:rFonts w:hint="eastAsia"/>
          <w:sz w:val="28"/>
          <w:szCs w:val="28"/>
        </w:rPr>
        <w:t>Enter</w:t>
      </w:r>
      <w:r>
        <w:rPr>
          <w:rFonts w:hint="eastAsia"/>
          <w:sz w:val="28"/>
          <w:szCs w:val="28"/>
        </w:rPr>
        <w:t>（回车）出现如下界面后，点击“大众版”，</w:t>
      </w:r>
      <w:r>
        <w:rPr>
          <w:rFonts w:hint="eastAsia"/>
          <w:sz w:val="28"/>
          <w:szCs w:val="28"/>
        </w:rPr>
        <w:t xml:space="preserve"> </w:t>
      </w:r>
      <w:bookmarkStart w:id="3" w:name="_GoBack"/>
      <w:bookmarkEnd w:id="3"/>
    </w:p>
    <w:p w:rsidR="003515A6" w:rsidRDefault="00265A5B">
      <w:pPr>
        <w:ind w:firstLineChars="150" w:firstLine="420"/>
        <w:rPr>
          <w:sz w:val="28"/>
          <w:szCs w:val="28"/>
        </w:rPr>
      </w:pPr>
      <w:r>
        <w:rPr>
          <w:noProof/>
          <w:sz w:val="28"/>
          <w:szCs w:val="28"/>
        </w:rPr>
        <w:drawing>
          <wp:inline distT="0" distB="0" distL="0" distR="0">
            <wp:extent cx="5274310" cy="265620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a:srcRect/>
                    <a:stretch>
                      <a:fillRect/>
                    </a:stretch>
                  </pic:blipFill>
                  <pic:spPr>
                    <a:xfrm>
                      <a:off x="0" y="0"/>
                      <a:ext cx="5274310" cy="2656574"/>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sz w:val="28"/>
          <w:szCs w:val="28"/>
        </w:rPr>
        <w:t>&lt;</w:t>
      </w:r>
      <w:r>
        <w:rPr>
          <w:rFonts w:hint="eastAsia"/>
          <w:sz w:val="28"/>
          <w:szCs w:val="28"/>
        </w:rPr>
        <w:t>步骤</w:t>
      </w:r>
      <w:r>
        <w:rPr>
          <w:rFonts w:hint="eastAsia"/>
          <w:sz w:val="28"/>
          <w:szCs w:val="28"/>
        </w:rPr>
        <w:t>2</w:t>
      </w:r>
      <w:r>
        <w:rPr>
          <w:rFonts w:hint="eastAsia"/>
          <w:sz w:val="28"/>
          <w:szCs w:val="28"/>
        </w:rPr>
        <w:t>、如出现下图界面，点击“安装按钮”</w:t>
      </w:r>
      <w:r>
        <w:rPr>
          <w:rFonts w:hint="eastAsia"/>
          <w:sz w:val="28"/>
          <w:szCs w:val="28"/>
        </w:rPr>
        <w:t>,</w:t>
      </w:r>
      <w:r>
        <w:rPr>
          <w:rFonts w:hint="eastAsia"/>
          <w:sz w:val="28"/>
          <w:szCs w:val="28"/>
        </w:rPr>
        <w:t>允许电脑运行程序</w:t>
      </w:r>
    </w:p>
    <w:p w:rsidR="003515A6" w:rsidRDefault="00265A5B">
      <w:pPr>
        <w:ind w:firstLineChars="150" w:firstLine="420"/>
        <w:rPr>
          <w:sz w:val="28"/>
          <w:szCs w:val="28"/>
        </w:rPr>
      </w:pPr>
      <w:r>
        <w:rPr>
          <w:rFonts w:hint="eastAsia"/>
          <w:noProof/>
          <w:sz w:val="28"/>
          <w:szCs w:val="28"/>
        </w:rPr>
        <w:lastRenderedPageBreak/>
        <w:drawing>
          <wp:inline distT="0" distB="0" distL="0" distR="0">
            <wp:extent cx="5274310" cy="4084320"/>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10"/>
                    <a:srcRect/>
                    <a:stretch>
                      <a:fillRect/>
                    </a:stretch>
                  </pic:blipFill>
                  <pic:spPr>
                    <a:xfrm>
                      <a:off x="0" y="0"/>
                      <a:ext cx="5274310" cy="4084758"/>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sz w:val="28"/>
          <w:szCs w:val="28"/>
        </w:rPr>
        <w:t>&lt;</w:t>
      </w:r>
      <w:r>
        <w:rPr>
          <w:rFonts w:hint="eastAsia"/>
          <w:sz w:val="28"/>
          <w:szCs w:val="28"/>
        </w:rPr>
        <w:t>步骤</w:t>
      </w:r>
      <w:r>
        <w:rPr>
          <w:rFonts w:hint="eastAsia"/>
          <w:sz w:val="28"/>
          <w:szCs w:val="28"/>
        </w:rPr>
        <w:t>3</w:t>
      </w:r>
      <w:r>
        <w:rPr>
          <w:rFonts w:hint="eastAsia"/>
          <w:sz w:val="28"/>
          <w:szCs w:val="28"/>
        </w:rPr>
        <w:t>、点击</w:t>
      </w:r>
      <w:r>
        <w:rPr>
          <w:rFonts w:hint="eastAsia"/>
          <w:sz w:val="28"/>
          <w:szCs w:val="28"/>
        </w:rPr>
        <w:t>"</w:t>
      </w:r>
      <w:r>
        <w:rPr>
          <w:rFonts w:hint="eastAsia"/>
          <w:sz w:val="28"/>
          <w:szCs w:val="28"/>
        </w:rPr>
        <w:t>安装</w:t>
      </w:r>
      <w:r>
        <w:rPr>
          <w:rFonts w:hint="eastAsia"/>
          <w:sz w:val="28"/>
          <w:szCs w:val="28"/>
        </w:rPr>
        <w:t>",</w:t>
      </w:r>
      <w:r>
        <w:rPr>
          <w:rFonts w:hint="eastAsia"/>
          <w:sz w:val="28"/>
          <w:szCs w:val="28"/>
        </w:rPr>
        <w:t>出现黑色框后</w:t>
      </w:r>
      <w:r>
        <w:rPr>
          <w:rFonts w:hint="eastAsia"/>
          <w:sz w:val="28"/>
          <w:szCs w:val="28"/>
        </w:rPr>
        <w:t>,</w:t>
      </w:r>
      <w:r>
        <w:rPr>
          <w:rFonts w:hint="eastAsia"/>
          <w:sz w:val="28"/>
          <w:szCs w:val="28"/>
        </w:rPr>
        <w:t>点击电脑任意间完成安装。</w:t>
      </w:r>
    </w:p>
    <w:p w:rsidR="003515A6" w:rsidRDefault="00265A5B">
      <w:pPr>
        <w:ind w:firstLineChars="150" w:firstLine="420"/>
        <w:rPr>
          <w:sz w:val="28"/>
          <w:szCs w:val="28"/>
        </w:rPr>
      </w:pPr>
      <w:r>
        <w:rPr>
          <w:rFonts w:hint="eastAsia"/>
          <w:noProof/>
          <w:sz w:val="28"/>
          <w:szCs w:val="28"/>
        </w:rPr>
        <w:drawing>
          <wp:inline distT="0" distB="0" distL="0" distR="0">
            <wp:extent cx="5229225" cy="3971925"/>
            <wp:effectExtent l="1905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1"/>
                    <a:srcRect/>
                    <a:stretch>
                      <a:fillRect/>
                    </a:stretch>
                  </pic:blipFill>
                  <pic:spPr>
                    <a:xfrm>
                      <a:off x="0" y="0"/>
                      <a:ext cx="5229225" cy="3971925"/>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noProof/>
          <w:sz w:val="28"/>
          <w:szCs w:val="28"/>
        </w:rPr>
        <w:lastRenderedPageBreak/>
        <w:drawing>
          <wp:inline distT="0" distB="0" distL="0" distR="0">
            <wp:extent cx="5274310" cy="3414395"/>
            <wp:effectExtent l="19050" t="0" r="254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12"/>
                    <a:srcRect/>
                    <a:stretch>
                      <a:fillRect/>
                    </a:stretch>
                  </pic:blipFill>
                  <pic:spPr>
                    <a:xfrm>
                      <a:off x="0" y="0"/>
                      <a:ext cx="5274310" cy="3415021"/>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sz w:val="28"/>
          <w:szCs w:val="28"/>
        </w:rPr>
        <w:t>&lt;</w:t>
      </w:r>
      <w:r>
        <w:rPr>
          <w:rFonts w:hint="eastAsia"/>
          <w:sz w:val="28"/>
          <w:szCs w:val="28"/>
        </w:rPr>
        <w:t>步骤</w:t>
      </w:r>
      <w:r>
        <w:rPr>
          <w:rFonts w:hint="eastAsia"/>
          <w:sz w:val="28"/>
          <w:szCs w:val="28"/>
        </w:rPr>
        <w:t>4</w:t>
      </w:r>
      <w:r>
        <w:rPr>
          <w:rFonts w:hint="eastAsia"/>
          <w:sz w:val="28"/>
          <w:szCs w:val="28"/>
        </w:rPr>
        <w:t>、重新打开</w:t>
      </w:r>
      <w:r>
        <w:rPr>
          <w:rFonts w:hint="eastAsia"/>
          <w:sz w:val="28"/>
          <w:szCs w:val="28"/>
        </w:rPr>
        <w:t>IE</w:t>
      </w:r>
      <w:r>
        <w:rPr>
          <w:rFonts w:hint="eastAsia"/>
          <w:sz w:val="28"/>
          <w:szCs w:val="28"/>
        </w:rPr>
        <w:t>浏览器，重新输入网址</w:t>
      </w:r>
      <w:r>
        <w:rPr>
          <w:rFonts w:hint="eastAsia"/>
          <w:sz w:val="28"/>
          <w:szCs w:val="28"/>
        </w:rPr>
        <w:t>http://192.168.98.2</w:t>
      </w:r>
      <w:r w:rsidR="00105FDF">
        <w:rPr>
          <w:rFonts w:hint="eastAsia"/>
          <w:sz w:val="28"/>
          <w:szCs w:val="28"/>
        </w:rPr>
        <w:t>4</w:t>
      </w:r>
      <w:r>
        <w:rPr>
          <w:rFonts w:hint="eastAsia"/>
          <w:sz w:val="28"/>
          <w:szCs w:val="28"/>
        </w:rPr>
        <w:t>4:7001</w:t>
      </w:r>
      <w:r>
        <w:rPr>
          <w:rFonts w:hint="eastAsia"/>
          <w:sz w:val="28"/>
          <w:szCs w:val="28"/>
        </w:rPr>
        <w:t>，点击“大众版”，点击“允许”，出现黑色框体加红色进度条，代表程序正在更新安装，耐心等待。</w:t>
      </w:r>
    </w:p>
    <w:p w:rsidR="003515A6" w:rsidRDefault="00265A5B">
      <w:pPr>
        <w:ind w:firstLineChars="150" w:firstLine="420"/>
        <w:rPr>
          <w:sz w:val="28"/>
          <w:szCs w:val="28"/>
        </w:rPr>
      </w:pPr>
      <w:r>
        <w:rPr>
          <w:noProof/>
          <w:sz w:val="28"/>
          <w:szCs w:val="28"/>
        </w:rPr>
        <w:drawing>
          <wp:inline distT="0" distB="0" distL="0" distR="0">
            <wp:extent cx="4267200" cy="28956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srcRect/>
                    <a:stretch>
                      <a:fillRect/>
                    </a:stretch>
                  </pic:blipFill>
                  <pic:spPr>
                    <a:xfrm>
                      <a:off x="0" y="0"/>
                      <a:ext cx="4267200" cy="2895600"/>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noProof/>
          <w:sz w:val="28"/>
          <w:szCs w:val="28"/>
        </w:rPr>
        <w:lastRenderedPageBreak/>
        <w:drawing>
          <wp:inline distT="0" distB="0" distL="0" distR="0">
            <wp:extent cx="5076825" cy="2209800"/>
            <wp:effectExtent l="19050" t="0" r="9525"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14"/>
                    <a:srcRect/>
                    <a:stretch>
                      <a:fillRect/>
                    </a:stretch>
                  </pic:blipFill>
                  <pic:spPr>
                    <a:xfrm>
                      <a:off x="0" y="0"/>
                      <a:ext cx="5076825" cy="2209800"/>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sz w:val="28"/>
          <w:szCs w:val="28"/>
        </w:rPr>
        <w:t>&lt;</w:t>
      </w:r>
      <w:r>
        <w:rPr>
          <w:rFonts w:hint="eastAsia"/>
          <w:sz w:val="28"/>
          <w:szCs w:val="28"/>
        </w:rPr>
        <w:t>步骤</w:t>
      </w:r>
      <w:r>
        <w:rPr>
          <w:rFonts w:hint="eastAsia"/>
          <w:sz w:val="28"/>
          <w:szCs w:val="28"/>
        </w:rPr>
        <w:t>5</w:t>
      </w:r>
      <w:r>
        <w:rPr>
          <w:rFonts w:hint="eastAsia"/>
          <w:sz w:val="28"/>
          <w:szCs w:val="28"/>
        </w:rPr>
        <w:t>、更新安装完成后，在设置加密认证参数界面中，输入加密服务器地址（</w:t>
      </w:r>
      <w:r>
        <w:rPr>
          <w:rFonts w:hint="eastAsia"/>
          <w:sz w:val="28"/>
          <w:szCs w:val="28"/>
        </w:rPr>
        <w:t>IP</w:t>
      </w:r>
      <w:r>
        <w:rPr>
          <w:rFonts w:hint="eastAsia"/>
          <w:sz w:val="28"/>
          <w:szCs w:val="28"/>
        </w:rPr>
        <w:t>地址）</w:t>
      </w:r>
      <w:r>
        <w:rPr>
          <w:rFonts w:hint="eastAsia"/>
          <w:sz w:val="28"/>
          <w:szCs w:val="28"/>
        </w:rPr>
        <w:t>192.168.98.2</w:t>
      </w:r>
      <w:r w:rsidR="00105FDF">
        <w:rPr>
          <w:rFonts w:hint="eastAsia"/>
          <w:sz w:val="28"/>
          <w:szCs w:val="28"/>
        </w:rPr>
        <w:t>4</w:t>
      </w:r>
      <w:r>
        <w:rPr>
          <w:rFonts w:hint="eastAsia"/>
          <w:sz w:val="28"/>
          <w:szCs w:val="28"/>
        </w:rPr>
        <w:t>4</w:t>
      </w:r>
      <w:r>
        <w:rPr>
          <w:rFonts w:hint="eastAsia"/>
          <w:sz w:val="28"/>
          <w:szCs w:val="28"/>
        </w:rPr>
        <w:t>，点击“测试”，提示“加密服务已启动”后，点击确定。</w:t>
      </w:r>
    </w:p>
    <w:p w:rsidR="003515A6" w:rsidRDefault="00105FDF">
      <w:pPr>
        <w:ind w:firstLineChars="150" w:firstLine="420"/>
        <w:rPr>
          <w:sz w:val="28"/>
          <w:szCs w:val="28"/>
        </w:rPr>
      </w:pPr>
      <w:r>
        <w:rPr>
          <w:noProof/>
          <w:sz w:val="28"/>
          <w:szCs w:val="28"/>
        </w:rPr>
        <w:drawing>
          <wp:inline distT="0" distB="0" distL="0" distR="0">
            <wp:extent cx="4171950" cy="3095625"/>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171950" cy="3095625"/>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sz w:val="28"/>
          <w:szCs w:val="28"/>
        </w:rPr>
        <w:t>&lt;</w:t>
      </w:r>
      <w:r>
        <w:rPr>
          <w:rFonts w:hint="eastAsia"/>
          <w:sz w:val="28"/>
          <w:szCs w:val="28"/>
        </w:rPr>
        <w:t>步骤</w:t>
      </w:r>
      <w:r>
        <w:rPr>
          <w:rFonts w:hint="eastAsia"/>
          <w:sz w:val="28"/>
          <w:szCs w:val="28"/>
        </w:rPr>
        <w:t>6</w:t>
      </w:r>
      <w:r>
        <w:rPr>
          <w:rFonts w:hint="eastAsia"/>
          <w:sz w:val="28"/>
          <w:szCs w:val="28"/>
        </w:rPr>
        <w:t>、输入</w:t>
      </w:r>
      <w:r>
        <w:rPr>
          <w:rFonts w:hint="eastAsia"/>
          <w:sz w:val="28"/>
          <w:szCs w:val="28"/>
        </w:rPr>
        <w:t>IP</w:t>
      </w:r>
      <w:r>
        <w:rPr>
          <w:rFonts w:hint="eastAsia"/>
          <w:sz w:val="28"/>
          <w:szCs w:val="28"/>
        </w:rPr>
        <w:t>和端口号</w:t>
      </w:r>
      <w:r>
        <w:rPr>
          <w:rFonts w:hint="eastAsia"/>
          <w:sz w:val="28"/>
          <w:szCs w:val="28"/>
        </w:rPr>
        <w:t>192.168.98.</w:t>
      </w:r>
      <w:r w:rsidR="00105FDF">
        <w:rPr>
          <w:rFonts w:hint="eastAsia"/>
          <w:sz w:val="28"/>
          <w:szCs w:val="28"/>
        </w:rPr>
        <w:t>24</w:t>
      </w:r>
      <w:r>
        <w:rPr>
          <w:rFonts w:hint="eastAsia"/>
          <w:sz w:val="28"/>
          <w:szCs w:val="28"/>
        </w:rPr>
        <w:t>4:7001</w:t>
      </w:r>
      <w:r>
        <w:rPr>
          <w:rFonts w:hint="eastAsia"/>
          <w:sz w:val="28"/>
          <w:szCs w:val="28"/>
        </w:rPr>
        <w:t>，点击“确定”</w:t>
      </w:r>
    </w:p>
    <w:p w:rsidR="003515A6" w:rsidRDefault="00265A5B">
      <w:pPr>
        <w:ind w:firstLineChars="150" w:firstLine="420"/>
        <w:rPr>
          <w:sz w:val="28"/>
          <w:szCs w:val="28"/>
        </w:rPr>
      </w:pPr>
      <w:r>
        <w:rPr>
          <w:rFonts w:hint="eastAsia"/>
          <w:noProof/>
          <w:sz w:val="28"/>
          <w:szCs w:val="28"/>
        </w:rPr>
        <w:drawing>
          <wp:inline distT="0" distB="0" distL="0" distR="0">
            <wp:extent cx="2752725" cy="1333500"/>
            <wp:effectExtent l="19050" t="0" r="9525"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16"/>
                    <a:srcRect/>
                    <a:stretch>
                      <a:fillRect/>
                    </a:stretch>
                  </pic:blipFill>
                  <pic:spPr>
                    <a:xfrm>
                      <a:off x="0" y="0"/>
                      <a:ext cx="2752725" cy="1333500"/>
                    </a:xfrm>
                    <a:prstGeom prst="rect">
                      <a:avLst/>
                    </a:prstGeom>
                    <a:noFill/>
                    <a:ln w="9525">
                      <a:noFill/>
                      <a:miter lim="800000"/>
                      <a:headEnd/>
                      <a:tailEnd/>
                    </a:ln>
                  </pic:spPr>
                </pic:pic>
              </a:graphicData>
            </a:graphic>
          </wp:inline>
        </w:drawing>
      </w:r>
    </w:p>
    <w:p w:rsidR="003515A6" w:rsidRDefault="00265A5B">
      <w:pPr>
        <w:ind w:firstLineChars="150" w:firstLine="420"/>
        <w:rPr>
          <w:sz w:val="28"/>
          <w:szCs w:val="28"/>
        </w:rPr>
      </w:pPr>
      <w:r>
        <w:rPr>
          <w:rFonts w:hint="eastAsia"/>
          <w:sz w:val="28"/>
          <w:szCs w:val="28"/>
        </w:rPr>
        <w:lastRenderedPageBreak/>
        <w:t>&lt;</w:t>
      </w:r>
      <w:r>
        <w:rPr>
          <w:rFonts w:hint="eastAsia"/>
          <w:sz w:val="28"/>
          <w:szCs w:val="28"/>
        </w:rPr>
        <w:t>步骤</w:t>
      </w:r>
      <w:r>
        <w:rPr>
          <w:rFonts w:hint="eastAsia"/>
          <w:sz w:val="28"/>
          <w:szCs w:val="28"/>
        </w:rPr>
        <w:t>7</w:t>
      </w:r>
      <w:r>
        <w:rPr>
          <w:rFonts w:hint="eastAsia"/>
          <w:sz w:val="28"/>
          <w:szCs w:val="28"/>
        </w:rPr>
        <w:t>、软件登录界面，用户名是您的工号或者身份证号，初始密码为</w:t>
      </w:r>
      <w:r>
        <w:rPr>
          <w:rFonts w:hint="eastAsia"/>
          <w:sz w:val="28"/>
          <w:szCs w:val="28"/>
        </w:rPr>
        <w:t>1</w:t>
      </w:r>
    </w:p>
    <w:p w:rsidR="003515A6" w:rsidRDefault="00265A5B">
      <w:pPr>
        <w:ind w:firstLineChars="150" w:firstLine="420"/>
        <w:rPr>
          <w:sz w:val="28"/>
          <w:szCs w:val="28"/>
        </w:rPr>
      </w:pPr>
      <w:r>
        <w:rPr>
          <w:rFonts w:hint="eastAsia"/>
          <w:noProof/>
          <w:sz w:val="28"/>
          <w:szCs w:val="28"/>
        </w:rPr>
        <w:drawing>
          <wp:inline distT="0" distB="0" distL="0" distR="0">
            <wp:extent cx="5274310" cy="261747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a:srcRect/>
                    <a:stretch>
                      <a:fillRect/>
                    </a:stretch>
                  </pic:blipFill>
                  <pic:spPr>
                    <a:xfrm>
                      <a:off x="0" y="0"/>
                      <a:ext cx="5274310" cy="2617821"/>
                    </a:xfrm>
                    <a:prstGeom prst="rect">
                      <a:avLst/>
                    </a:prstGeom>
                    <a:noFill/>
                    <a:ln w="9525">
                      <a:noFill/>
                      <a:miter lim="800000"/>
                      <a:headEnd/>
                      <a:tailEnd/>
                    </a:ln>
                  </pic:spPr>
                </pic:pic>
              </a:graphicData>
            </a:graphic>
          </wp:inline>
        </w:drawing>
      </w:r>
    </w:p>
    <w:p w:rsidR="003515A6" w:rsidRDefault="00265A5B">
      <w:pPr>
        <w:pStyle w:val="2"/>
      </w:pPr>
      <w:bookmarkStart w:id="4" w:name="_Toc501480352"/>
      <w:r>
        <w:rPr>
          <w:rFonts w:hint="eastAsia"/>
        </w:rPr>
        <w:t>2.</w:t>
      </w:r>
      <w:r>
        <w:rPr>
          <w:rFonts w:hint="eastAsia"/>
        </w:rPr>
        <w:t>登录方式</w:t>
      </w:r>
      <w:bookmarkEnd w:id="4"/>
    </w:p>
    <w:p w:rsidR="003515A6" w:rsidRDefault="00265A5B">
      <w:pPr>
        <w:ind w:firstLineChars="150" w:firstLine="420"/>
        <w:rPr>
          <w:rFonts w:asciiTheme="majorEastAsia" w:eastAsiaTheme="majorEastAsia" w:hAnsiTheme="majorEastAsia"/>
          <w:sz w:val="28"/>
          <w:szCs w:val="28"/>
        </w:rPr>
      </w:pPr>
      <w:r>
        <w:rPr>
          <w:rFonts w:hint="eastAsia"/>
          <w:sz w:val="28"/>
          <w:szCs w:val="28"/>
        </w:rPr>
        <w:t>首次安装完成后，电脑桌面上会出现</w:t>
      </w:r>
      <w:r>
        <w:rPr>
          <w:rFonts w:hint="eastAsia"/>
          <w:noProof/>
          <w:sz w:val="28"/>
          <w:szCs w:val="28"/>
        </w:rPr>
        <w:drawing>
          <wp:inline distT="0" distB="0" distL="0" distR="0">
            <wp:extent cx="723900" cy="1000125"/>
            <wp:effectExtent l="19050" t="0" r="0" b="0"/>
            <wp:docPr id="2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7"/>
                    <pic:cNvPicPr>
                      <a:picLocks noChangeAspect="1" noChangeArrowheads="1"/>
                    </pic:cNvPicPr>
                  </pic:nvPicPr>
                  <pic:blipFill>
                    <a:blip r:embed="rId18"/>
                    <a:srcRect/>
                    <a:stretch>
                      <a:fillRect/>
                    </a:stretch>
                  </pic:blipFill>
                  <pic:spPr>
                    <a:xfrm>
                      <a:off x="0" y="0"/>
                      <a:ext cx="723900" cy="1000125"/>
                    </a:xfrm>
                    <a:prstGeom prst="rect">
                      <a:avLst/>
                    </a:prstGeom>
                    <a:noFill/>
                    <a:ln w="9525">
                      <a:noFill/>
                      <a:miter lim="800000"/>
                      <a:headEnd/>
                      <a:tailEnd/>
                    </a:ln>
                  </pic:spPr>
                </pic:pic>
              </a:graphicData>
            </a:graphic>
          </wp:inline>
        </w:drawing>
      </w:r>
      <w:r>
        <w:rPr>
          <w:rFonts w:hint="eastAsia"/>
          <w:sz w:val="28"/>
          <w:szCs w:val="28"/>
        </w:rPr>
        <w:t>，下次可直接双击打开登录即可。</w:t>
      </w:r>
    </w:p>
    <w:p w:rsidR="003515A6" w:rsidRDefault="00265A5B">
      <w:pPr>
        <w:ind w:firstLineChars="200"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进入首页：</w:t>
      </w:r>
    </w:p>
    <w:p w:rsidR="003515A6" w:rsidRDefault="00265A5B">
      <w:pPr>
        <w:ind w:firstLineChars="200" w:firstLine="560"/>
        <w:jc w:val="left"/>
        <w:rPr>
          <w:rFonts w:asciiTheme="majorEastAsia" w:eastAsiaTheme="majorEastAsia" w:hAnsiTheme="majorEastAsia"/>
          <w:sz w:val="28"/>
          <w:szCs w:val="28"/>
        </w:rPr>
      </w:pPr>
      <w:r>
        <w:rPr>
          <w:rFonts w:asciiTheme="majorEastAsia" w:eastAsiaTheme="majorEastAsia" w:hAnsiTheme="majorEastAsia"/>
          <w:noProof/>
          <w:sz w:val="28"/>
          <w:szCs w:val="28"/>
        </w:rPr>
        <w:lastRenderedPageBreak/>
        <w:drawing>
          <wp:inline distT="0" distB="0" distL="0" distR="0">
            <wp:extent cx="5274310" cy="2799080"/>
            <wp:effectExtent l="19050" t="0" r="2540" b="0"/>
            <wp:docPr id="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9"/>
                    <pic:cNvPicPr>
                      <a:picLocks noChangeAspect="1" noChangeArrowheads="1"/>
                    </pic:cNvPicPr>
                  </pic:nvPicPr>
                  <pic:blipFill>
                    <a:blip r:embed="rId19"/>
                    <a:srcRect/>
                    <a:stretch>
                      <a:fillRect/>
                    </a:stretch>
                  </pic:blipFill>
                  <pic:spPr>
                    <a:xfrm>
                      <a:off x="0" y="0"/>
                      <a:ext cx="5274310" cy="2799323"/>
                    </a:xfrm>
                    <a:prstGeom prst="rect">
                      <a:avLst/>
                    </a:prstGeom>
                    <a:noFill/>
                    <a:ln w="9525">
                      <a:noFill/>
                      <a:miter lim="800000"/>
                      <a:headEnd/>
                      <a:tailEnd/>
                    </a:ln>
                  </pic:spPr>
                </pic:pic>
              </a:graphicData>
            </a:graphic>
          </wp:inline>
        </w:drawing>
      </w:r>
    </w:p>
    <w:p w:rsidR="003515A6" w:rsidRDefault="003515A6">
      <w:pPr>
        <w:jc w:val="center"/>
      </w:pPr>
    </w:p>
    <w:p w:rsidR="003515A6" w:rsidRDefault="00265A5B">
      <w:pPr>
        <w:pStyle w:val="1"/>
        <w:spacing w:before="0" w:after="0"/>
        <w:jc w:val="center"/>
        <w:rPr>
          <w:sz w:val="36"/>
          <w:szCs w:val="36"/>
        </w:rPr>
      </w:pPr>
      <w:bookmarkStart w:id="5" w:name="_Toc501480353"/>
      <w:r>
        <w:rPr>
          <w:rFonts w:hint="eastAsia"/>
          <w:sz w:val="36"/>
          <w:szCs w:val="36"/>
        </w:rPr>
        <w:t>二、个人资料修改</w:t>
      </w:r>
      <w:bookmarkEnd w:id="5"/>
    </w:p>
    <w:p w:rsidR="003515A6" w:rsidRDefault="00265A5B">
      <w:pPr>
        <w:pStyle w:val="2"/>
      </w:pPr>
      <w:bookmarkStart w:id="6" w:name="_Toc501480354"/>
      <w:r>
        <w:rPr>
          <w:rFonts w:hint="eastAsia"/>
        </w:rPr>
        <w:t>1.</w:t>
      </w:r>
      <w:r>
        <w:rPr>
          <w:rFonts w:hint="eastAsia"/>
        </w:rPr>
        <w:t>修改密码</w:t>
      </w:r>
      <w:bookmarkEnd w:id="6"/>
    </w:p>
    <w:p w:rsidR="003515A6" w:rsidRDefault="00265A5B">
      <w:pPr>
        <w:ind w:firstLineChars="200"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点击界面左上角的修改密码，进行登录密码的修改。</w:t>
      </w:r>
    </w:p>
    <w:p w:rsidR="003515A6" w:rsidRDefault="00265A5B">
      <w:pPr>
        <w:jc w:val="center"/>
      </w:pPr>
      <w:r>
        <w:rPr>
          <w:noProof/>
        </w:rPr>
        <w:drawing>
          <wp:inline distT="0" distB="0" distL="0" distR="0">
            <wp:extent cx="3448050" cy="125730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0"/>
                    <a:srcRect/>
                    <a:stretch>
                      <a:fillRect/>
                    </a:stretch>
                  </pic:blipFill>
                  <pic:spPr>
                    <a:xfrm>
                      <a:off x="0" y="0"/>
                      <a:ext cx="3448050" cy="1257300"/>
                    </a:xfrm>
                    <a:prstGeom prst="rect">
                      <a:avLst/>
                    </a:prstGeom>
                    <a:noFill/>
                    <a:ln w="9525">
                      <a:noFill/>
                      <a:miter lim="800000"/>
                      <a:headEnd/>
                      <a:tailEnd/>
                    </a:ln>
                  </pic:spPr>
                </pic:pic>
              </a:graphicData>
            </a:graphic>
          </wp:inline>
        </w:drawing>
      </w:r>
    </w:p>
    <w:p w:rsidR="003515A6" w:rsidRDefault="00265A5B">
      <w:pPr>
        <w:pStyle w:val="2"/>
      </w:pPr>
      <w:bookmarkStart w:id="7" w:name="_Toc501480355"/>
      <w:r>
        <w:rPr>
          <w:rFonts w:hint="eastAsia"/>
        </w:rPr>
        <w:t>2.</w:t>
      </w:r>
      <w:r>
        <w:rPr>
          <w:rFonts w:hint="eastAsia"/>
        </w:rPr>
        <w:t>个人资料</w:t>
      </w:r>
      <w:bookmarkEnd w:id="7"/>
    </w:p>
    <w:p w:rsidR="003515A6" w:rsidRDefault="00265A5B">
      <w:pPr>
        <w:ind w:firstLineChars="200" w:firstLine="560"/>
        <w:jc w:val="left"/>
        <w:rPr>
          <w:rFonts w:asciiTheme="majorEastAsia" w:eastAsiaTheme="majorEastAsia" w:hAnsiTheme="majorEastAsia"/>
          <w:sz w:val="28"/>
          <w:szCs w:val="28"/>
        </w:rPr>
      </w:pPr>
      <w:r>
        <w:rPr>
          <w:rFonts w:asciiTheme="majorEastAsia" w:eastAsiaTheme="majorEastAsia" w:hAnsiTheme="majorEastAsia" w:hint="eastAsia"/>
          <w:sz w:val="28"/>
          <w:szCs w:val="28"/>
        </w:rPr>
        <w:t>用于修改个人资料，主要包含信息如下图：</w:t>
      </w:r>
    </w:p>
    <w:p w:rsidR="003515A6" w:rsidRDefault="00265A5B">
      <w:pPr>
        <w:pStyle w:val="1"/>
        <w:spacing w:before="0" w:after="0"/>
        <w:jc w:val="center"/>
        <w:rPr>
          <w:sz w:val="36"/>
          <w:szCs w:val="36"/>
        </w:rPr>
      </w:pPr>
      <w:r>
        <w:rPr>
          <w:rFonts w:asciiTheme="majorEastAsia" w:eastAsiaTheme="majorEastAsia" w:hAnsiTheme="majorEastAsia"/>
          <w:noProof/>
          <w:sz w:val="28"/>
          <w:szCs w:val="28"/>
        </w:rPr>
        <w:lastRenderedPageBreak/>
        <w:drawing>
          <wp:inline distT="0" distB="0" distL="0" distR="0">
            <wp:extent cx="5274310" cy="5434330"/>
            <wp:effectExtent l="19050" t="0" r="2540" b="0"/>
            <wp:docPr id="2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8"/>
                    <pic:cNvPicPr>
                      <a:picLocks noChangeAspect="1" noChangeArrowheads="1"/>
                    </pic:cNvPicPr>
                  </pic:nvPicPr>
                  <pic:blipFill>
                    <a:blip r:embed="rId21"/>
                    <a:srcRect/>
                    <a:stretch>
                      <a:fillRect/>
                    </a:stretch>
                  </pic:blipFill>
                  <pic:spPr>
                    <a:xfrm>
                      <a:off x="0" y="0"/>
                      <a:ext cx="5274310" cy="5434407"/>
                    </a:xfrm>
                    <a:prstGeom prst="rect">
                      <a:avLst/>
                    </a:prstGeom>
                    <a:noFill/>
                    <a:ln w="9525">
                      <a:noFill/>
                      <a:miter lim="800000"/>
                      <a:headEnd/>
                      <a:tailEnd/>
                    </a:ln>
                  </pic:spPr>
                </pic:pic>
              </a:graphicData>
            </a:graphic>
          </wp:inline>
        </w:drawing>
      </w:r>
      <w:bookmarkStart w:id="8" w:name="_Toc501480356"/>
      <w:r>
        <w:rPr>
          <w:rFonts w:hint="eastAsia"/>
          <w:sz w:val="36"/>
          <w:szCs w:val="36"/>
        </w:rPr>
        <w:t>三、个人薪资和项目账查询</w:t>
      </w:r>
      <w:bookmarkEnd w:id="8"/>
    </w:p>
    <w:p w:rsidR="003515A6" w:rsidRDefault="00265A5B">
      <w:pPr>
        <w:pStyle w:val="2"/>
      </w:pPr>
      <w:bookmarkStart w:id="9" w:name="_Toc501480357"/>
      <w:r>
        <w:rPr>
          <w:rFonts w:hint="eastAsia"/>
        </w:rPr>
        <w:t>1.</w:t>
      </w:r>
      <w:r>
        <w:rPr>
          <w:rFonts w:hint="eastAsia"/>
        </w:rPr>
        <w:t>薪资查询</w:t>
      </w:r>
      <w:bookmarkEnd w:id="9"/>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主要用于查询个人的工资、其他收入和个人借款</w:t>
      </w:r>
    </w:p>
    <w:p w:rsidR="003515A6" w:rsidRDefault="00265A5B">
      <w:pPr>
        <w:pStyle w:val="3"/>
      </w:pPr>
      <w:bookmarkStart w:id="10" w:name="_Toc501480358"/>
      <w:r>
        <w:rPr>
          <w:rFonts w:hint="eastAsia"/>
        </w:rPr>
        <w:t>1.1</w:t>
      </w:r>
      <w:r>
        <w:rPr>
          <w:rFonts w:hint="eastAsia"/>
        </w:rPr>
        <w:t>工资查询</w:t>
      </w:r>
      <w:bookmarkEnd w:id="10"/>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选择需要查询的开始月份和结束月份，点击“查询”，表格中列出相关的工资项目和明细数据。</w:t>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lastRenderedPageBreak/>
        <w:t>注：</w:t>
      </w:r>
    </w:p>
    <w:p w:rsidR="003515A6" w:rsidRDefault="00265A5B">
      <w:pPr>
        <w:pStyle w:val="a7"/>
        <w:numPr>
          <w:ilvl w:val="0"/>
          <w:numId w:val="1"/>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双击某条记录，可以查询其他薪资的个人收入。</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274310" cy="1560830"/>
            <wp:effectExtent l="19050" t="0" r="2540" b="0"/>
            <wp:docPr id="4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7"/>
                    <pic:cNvPicPr>
                      <a:picLocks noChangeAspect="1" noChangeArrowheads="1"/>
                    </pic:cNvPicPr>
                  </pic:nvPicPr>
                  <pic:blipFill>
                    <a:blip r:embed="rId22" cstate="print"/>
                    <a:srcRect/>
                    <a:stretch>
                      <a:fillRect/>
                    </a:stretch>
                  </pic:blipFill>
                  <pic:spPr>
                    <a:xfrm>
                      <a:off x="0" y="0"/>
                      <a:ext cx="5274310" cy="1561170"/>
                    </a:xfrm>
                    <a:prstGeom prst="rect">
                      <a:avLst/>
                    </a:prstGeom>
                    <a:noFill/>
                    <a:ln w="9525">
                      <a:noFill/>
                      <a:miter lim="800000"/>
                      <a:headEnd/>
                      <a:tailEnd/>
                    </a:ln>
                  </pic:spPr>
                </pic:pic>
              </a:graphicData>
            </a:graphic>
          </wp:inline>
        </w:drawing>
      </w:r>
    </w:p>
    <w:p w:rsidR="003515A6" w:rsidRDefault="00265A5B">
      <w:pPr>
        <w:pStyle w:val="3"/>
      </w:pPr>
      <w:bookmarkStart w:id="11" w:name="_Toc501480359"/>
      <w:r>
        <w:rPr>
          <w:rFonts w:hint="eastAsia"/>
        </w:rPr>
        <w:t>1.2</w:t>
      </w:r>
      <w:r>
        <w:rPr>
          <w:rFonts w:hint="eastAsia"/>
        </w:rPr>
        <w:t>其他收入查询</w:t>
      </w:r>
      <w:bookmarkEnd w:id="11"/>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选择需要查询的开始月份和结束月份，点击“查询”，表格中列出个人薪资的其他收入。</w:t>
      </w:r>
    </w:p>
    <w:p w:rsidR="003515A6" w:rsidRDefault="00265A5B">
      <w:pPr>
        <w:pStyle w:val="3"/>
      </w:pPr>
      <w:r>
        <w:rPr>
          <w:rFonts w:hint="eastAsia"/>
          <w:noProof/>
        </w:rPr>
        <w:drawing>
          <wp:inline distT="0" distB="0" distL="0" distR="0">
            <wp:extent cx="5260340" cy="1819910"/>
            <wp:effectExtent l="19050" t="0" r="0" b="0"/>
            <wp:docPr id="4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0"/>
                    <pic:cNvPicPr>
                      <a:picLocks noChangeAspect="1" noChangeArrowheads="1"/>
                    </pic:cNvPicPr>
                  </pic:nvPicPr>
                  <pic:blipFill>
                    <a:blip r:embed="rId23" cstate="print"/>
                    <a:srcRect/>
                    <a:stretch>
                      <a:fillRect/>
                    </a:stretch>
                  </pic:blipFill>
                  <pic:spPr>
                    <a:xfrm>
                      <a:off x="0" y="0"/>
                      <a:ext cx="5274310" cy="1824996"/>
                    </a:xfrm>
                    <a:prstGeom prst="rect">
                      <a:avLst/>
                    </a:prstGeom>
                    <a:noFill/>
                    <a:ln w="9525">
                      <a:noFill/>
                      <a:miter lim="800000"/>
                      <a:headEnd/>
                      <a:tailEnd/>
                    </a:ln>
                  </pic:spPr>
                </pic:pic>
              </a:graphicData>
            </a:graphic>
          </wp:inline>
        </w:drawing>
      </w:r>
      <w:bookmarkStart w:id="12" w:name="_Toc501480360"/>
      <w:r>
        <w:rPr>
          <w:rFonts w:hint="eastAsia"/>
        </w:rPr>
        <w:t>1.3</w:t>
      </w:r>
      <w:r>
        <w:rPr>
          <w:rFonts w:hint="eastAsia"/>
        </w:rPr>
        <w:t>个税查询</w:t>
      </w:r>
      <w:bookmarkEnd w:id="12"/>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选择需要查询的开始年月和结束年月，点击“查询”，表格中列出相关的个税金额。</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274310" cy="1353820"/>
            <wp:effectExtent l="19050" t="0" r="254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4"/>
                    <a:srcRect/>
                    <a:stretch>
                      <a:fillRect/>
                    </a:stretch>
                  </pic:blipFill>
                  <pic:spPr>
                    <a:xfrm>
                      <a:off x="0" y="0"/>
                      <a:ext cx="5274310" cy="1353976"/>
                    </a:xfrm>
                    <a:prstGeom prst="rect">
                      <a:avLst/>
                    </a:prstGeom>
                    <a:noFill/>
                    <a:ln w="9525">
                      <a:noFill/>
                      <a:miter lim="800000"/>
                      <a:headEnd/>
                      <a:tailEnd/>
                    </a:ln>
                  </pic:spPr>
                </pic:pic>
              </a:graphicData>
            </a:graphic>
          </wp:inline>
        </w:drawing>
      </w:r>
    </w:p>
    <w:p w:rsidR="003515A6" w:rsidRDefault="00265A5B">
      <w:pPr>
        <w:pStyle w:val="2"/>
      </w:pPr>
      <w:bookmarkStart w:id="13" w:name="_Toc501480361"/>
      <w:r>
        <w:rPr>
          <w:rFonts w:hint="eastAsia"/>
        </w:rPr>
        <w:lastRenderedPageBreak/>
        <w:t>2.</w:t>
      </w:r>
      <w:r>
        <w:rPr>
          <w:rFonts w:hint="eastAsia"/>
        </w:rPr>
        <w:t>个人项目</w:t>
      </w:r>
      <w:bookmarkEnd w:id="13"/>
    </w:p>
    <w:p w:rsidR="003515A6" w:rsidRDefault="00265A5B">
      <w:pPr>
        <w:pStyle w:val="3"/>
      </w:pPr>
      <w:bookmarkStart w:id="14" w:name="_Toc501480362"/>
      <w:r>
        <w:rPr>
          <w:rFonts w:hint="eastAsia"/>
        </w:rPr>
        <w:t>2.1</w:t>
      </w:r>
      <w:r>
        <w:rPr>
          <w:rFonts w:hint="eastAsia"/>
        </w:rPr>
        <w:t>个人项目总账</w:t>
      </w:r>
      <w:bookmarkEnd w:id="14"/>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查询当前登录人自己项目的总账，主要体现年初预算、收入、累计支出、余额和执行比例。</w:t>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注：</w:t>
      </w:r>
    </w:p>
    <w:p w:rsidR="003515A6" w:rsidRDefault="00265A5B">
      <w:pPr>
        <w:pStyle w:val="a7"/>
        <w:numPr>
          <w:ilvl w:val="0"/>
          <w:numId w:val="2"/>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只有项目负责人可以查询此表</w:t>
      </w:r>
    </w:p>
    <w:p w:rsidR="003515A6" w:rsidRDefault="00265A5B">
      <w:pPr>
        <w:pStyle w:val="a7"/>
        <w:numPr>
          <w:ilvl w:val="0"/>
          <w:numId w:val="2"/>
        </w:numPr>
        <w:ind w:firstLineChars="0"/>
        <w:jc w:val="left"/>
        <w:rPr>
          <w:rFonts w:asciiTheme="minorEastAsia" w:hAnsiTheme="minorEastAsia"/>
          <w:sz w:val="28"/>
          <w:szCs w:val="28"/>
        </w:rPr>
      </w:pPr>
      <w:r>
        <w:rPr>
          <w:rFonts w:asciiTheme="minorEastAsia" w:hAnsiTheme="minorEastAsia" w:hint="eastAsia"/>
          <w:color w:val="FF0000"/>
          <w:sz w:val="28"/>
          <w:szCs w:val="28"/>
        </w:rPr>
        <w:t>双击某条记录，关联查询该项目的明细账</w:t>
      </w:r>
    </w:p>
    <w:p w:rsidR="003515A6" w:rsidRDefault="00265A5B">
      <w:pPr>
        <w:ind w:firstLineChars="200" w:firstLine="560"/>
        <w:jc w:val="left"/>
        <w:rPr>
          <w:rFonts w:asciiTheme="minorEastAsia" w:hAnsiTheme="minorEastAsia"/>
          <w:sz w:val="28"/>
          <w:szCs w:val="28"/>
        </w:rPr>
      </w:pPr>
      <w:r>
        <w:rPr>
          <w:rFonts w:asciiTheme="minorEastAsia" w:hAnsiTheme="minorEastAsia"/>
          <w:noProof/>
          <w:sz w:val="28"/>
          <w:szCs w:val="28"/>
        </w:rPr>
        <w:drawing>
          <wp:inline distT="0" distB="0" distL="0" distR="0">
            <wp:extent cx="5273675" cy="1423035"/>
            <wp:effectExtent l="19050" t="0" r="2861" b="0"/>
            <wp:docPr id="5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5"/>
                    <pic:cNvPicPr>
                      <a:picLocks noChangeAspect="1" noChangeArrowheads="1"/>
                    </pic:cNvPicPr>
                  </pic:nvPicPr>
                  <pic:blipFill>
                    <a:blip r:embed="rId25" cstate="print"/>
                    <a:srcRect/>
                    <a:stretch>
                      <a:fillRect/>
                    </a:stretch>
                  </pic:blipFill>
                  <pic:spPr>
                    <a:xfrm>
                      <a:off x="0" y="0"/>
                      <a:ext cx="5274310" cy="1423445"/>
                    </a:xfrm>
                    <a:prstGeom prst="rect">
                      <a:avLst/>
                    </a:prstGeom>
                    <a:noFill/>
                    <a:ln w="9525">
                      <a:noFill/>
                      <a:miter lim="800000"/>
                      <a:headEnd/>
                      <a:tailEnd/>
                    </a:ln>
                  </pic:spPr>
                </pic:pic>
              </a:graphicData>
            </a:graphic>
          </wp:inline>
        </w:drawing>
      </w:r>
    </w:p>
    <w:p w:rsidR="003515A6" w:rsidRDefault="00265A5B">
      <w:pPr>
        <w:pStyle w:val="3"/>
      </w:pPr>
      <w:bookmarkStart w:id="15" w:name="_Toc501480363"/>
      <w:r>
        <w:rPr>
          <w:rFonts w:hint="eastAsia"/>
        </w:rPr>
        <w:t>2.2</w:t>
      </w:r>
      <w:r>
        <w:rPr>
          <w:rFonts w:hint="eastAsia"/>
        </w:rPr>
        <w:t>个人项目明细账</w:t>
      </w:r>
      <w:bookmarkEnd w:id="15"/>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查询登录人自己负责项目的明细账，主要体现年初预算、收入、累计支出和余额。和该登录人相关项目的所有记录进行明细显示。</w:t>
      </w:r>
    </w:p>
    <w:p w:rsidR="003515A6" w:rsidRDefault="00265A5B">
      <w:pPr>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1509395"/>
            <wp:effectExtent l="19050" t="0" r="2540" b="0"/>
            <wp:docPr id="5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8"/>
                    <pic:cNvPicPr>
                      <a:picLocks noChangeAspect="1" noChangeArrowheads="1"/>
                    </pic:cNvPicPr>
                  </pic:nvPicPr>
                  <pic:blipFill>
                    <a:blip r:embed="rId26" cstate="print"/>
                    <a:srcRect/>
                    <a:stretch>
                      <a:fillRect/>
                    </a:stretch>
                  </pic:blipFill>
                  <pic:spPr>
                    <a:xfrm>
                      <a:off x="0" y="0"/>
                      <a:ext cx="5274310" cy="1509723"/>
                    </a:xfrm>
                    <a:prstGeom prst="rect">
                      <a:avLst/>
                    </a:prstGeom>
                    <a:noFill/>
                    <a:ln w="9525">
                      <a:noFill/>
                      <a:miter lim="800000"/>
                      <a:headEnd/>
                      <a:tailEnd/>
                    </a:ln>
                  </pic:spPr>
                </pic:pic>
              </a:graphicData>
            </a:graphic>
          </wp:inline>
        </w:drawing>
      </w:r>
    </w:p>
    <w:p w:rsidR="003515A6" w:rsidRDefault="003515A6">
      <w:pPr>
        <w:ind w:firstLineChars="200" w:firstLine="560"/>
        <w:jc w:val="left"/>
        <w:rPr>
          <w:rFonts w:asciiTheme="minorEastAsia" w:hAnsiTheme="minorEastAsia"/>
          <w:sz w:val="28"/>
          <w:szCs w:val="28"/>
        </w:rPr>
      </w:pPr>
    </w:p>
    <w:p w:rsidR="003515A6" w:rsidRDefault="00265A5B">
      <w:pPr>
        <w:pStyle w:val="2"/>
      </w:pPr>
      <w:bookmarkStart w:id="16" w:name="_Toc501480364"/>
      <w:r>
        <w:rPr>
          <w:rFonts w:hint="eastAsia"/>
        </w:rPr>
        <w:lastRenderedPageBreak/>
        <w:t>3.</w:t>
      </w:r>
      <w:r>
        <w:rPr>
          <w:rFonts w:hint="eastAsia"/>
        </w:rPr>
        <w:t>部门项目</w:t>
      </w:r>
      <w:bookmarkEnd w:id="16"/>
    </w:p>
    <w:p w:rsidR="003515A6" w:rsidRDefault="00265A5B">
      <w:pPr>
        <w:pStyle w:val="3"/>
      </w:pPr>
      <w:bookmarkStart w:id="17" w:name="_Toc501480365"/>
      <w:r>
        <w:rPr>
          <w:rFonts w:hint="eastAsia"/>
        </w:rPr>
        <w:t>3.1</w:t>
      </w:r>
      <w:r>
        <w:rPr>
          <w:rFonts w:hint="eastAsia"/>
        </w:rPr>
        <w:t>部门项目总账</w:t>
      </w:r>
      <w:bookmarkEnd w:id="17"/>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查询登录人所在部门的所有项目的总账，主要体现年初预算、收入、累计支出和余额等。</w:t>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注：</w:t>
      </w:r>
    </w:p>
    <w:p w:rsidR="003515A6" w:rsidRDefault="00265A5B">
      <w:pPr>
        <w:pStyle w:val="a7"/>
        <w:numPr>
          <w:ilvl w:val="0"/>
          <w:numId w:val="3"/>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只有部门负责人可以查询此表</w:t>
      </w:r>
    </w:p>
    <w:p w:rsidR="003515A6" w:rsidRDefault="00265A5B">
      <w:pPr>
        <w:pStyle w:val="a7"/>
        <w:numPr>
          <w:ilvl w:val="0"/>
          <w:numId w:val="3"/>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双击某条记录，关联查询该项目的明细账</w:t>
      </w:r>
    </w:p>
    <w:p w:rsidR="003515A6" w:rsidRDefault="00265A5B">
      <w:pPr>
        <w:jc w:val="left"/>
      </w:pPr>
      <w:r>
        <w:rPr>
          <w:rFonts w:hint="eastAsia"/>
          <w:noProof/>
        </w:rPr>
        <w:drawing>
          <wp:inline distT="0" distB="0" distL="0" distR="0">
            <wp:extent cx="5265420" cy="1932305"/>
            <wp:effectExtent l="19050" t="0" r="0" b="0"/>
            <wp:docPr id="5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6"/>
                    <pic:cNvPicPr>
                      <a:picLocks noChangeAspect="1" noChangeArrowheads="1"/>
                    </pic:cNvPicPr>
                  </pic:nvPicPr>
                  <pic:blipFill>
                    <a:blip r:embed="rId27" cstate="print"/>
                    <a:srcRect/>
                    <a:stretch>
                      <a:fillRect/>
                    </a:stretch>
                  </pic:blipFill>
                  <pic:spPr>
                    <a:xfrm>
                      <a:off x="0" y="0"/>
                      <a:ext cx="5274310" cy="1935351"/>
                    </a:xfrm>
                    <a:prstGeom prst="rect">
                      <a:avLst/>
                    </a:prstGeom>
                    <a:noFill/>
                    <a:ln w="9525">
                      <a:noFill/>
                      <a:miter lim="800000"/>
                      <a:headEnd/>
                      <a:tailEnd/>
                    </a:ln>
                  </pic:spPr>
                </pic:pic>
              </a:graphicData>
            </a:graphic>
          </wp:inline>
        </w:drawing>
      </w:r>
    </w:p>
    <w:p w:rsidR="003515A6" w:rsidRDefault="003515A6"/>
    <w:p w:rsidR="003515A6" w:rsidRDefault="00265A5B">
      <w:pPr>
        <w:pStyle w:val="3"/>
      </w:pPr>
      <w:bookmarkStart w:id="18" w:name="_Toc501480366"/>
      <w:r>
        <w:rPr>
          <w:rFonts w:hint="eastAsia"/>
        </w:rPr>
        <w:t>3.2</w:t>
      </w:r>
      <w:r>
        <w:rPr>
          <w:rFonts w:hint="eastAsia"/>
        </w:rPr>
        <w:t>部门项目明细账</w:t>
      </w:r>
      <w:bookmarkEnd w:id="18"/>
    </w:p>
    <w:p w:rsidR="003515A6" w:rsidRDefault="00265A5B">
      <w:pPr>
        <w:pStyle w:val="a7"/>
        <w:ind w:left="420" w:firstLineChars="0" w:firstLine="0"/>
        <w:jc w:val="left"/>
        <w:rPr>
          <w:rFonts w:asciiTheme="minorEastAsia" w:hAnsiTheme="minorEastAsia"/>
          <w:sz w:val="28"/>
          <w:szCs w:val="28"/>
        </w:rPr>
      </w:pPr>
      <w:r>
        <w:rPr>
          <w:rFonts w:asciiTheme="minorEastAsia" w:hAnsiTheme="minorEastAsia" w:hint="eastAsia"/>
          <w:sz w:val="28"/>
          <w:szCs w:val="28"/>
        </w:rPr>
        <w:t>查询登录人所在部门的所有项目的明细账，主要体现年初预算、收入、累计支出和余额。和该部门相关项目的所有记录进行明细显示。</w:t>
      </w:r>
    </w:p>
    <w:p w:rsidR="003515A6" w:rsidRDefault="00265A5B">
      <w:pPr>
        <w:pStyle w:val="a7"/>
        <w:ind w:left="420" w:firstLineChars="0" w:firstLine="0"/>
        <w:jc w:val="left"/>
        <w:rPr>
          <w:rFonts w:asciiTheme="minorEastAsia" w:hAnsiTheme="minorEastAsia"/>
          <w:sz w:val="28"/>
          <w:szCs w:val="28"/>
        </w:rPr>
      </w:pPr>
      <w:r>
        <w:rPr>
          <w:noProof/>
        </w:rPr>
        <w:lastRenderedPageBreak/>
        <w:drawing>
          <wp:inline distT="0" distB="0" distL="0" distR="0">
            <wp:extent cx="5274945" cy="1750695"/>
            <wp:effectExtent l="19050" t="0" r="1821" b="0"/>
            <wp:docPr id="5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2"/>
                    <pic:cNvPicPr>
                      <a:picLocks noChangeAspect="1" noChangeArrowheads="1"/>
                    </pic:cNvPicPr>
                  </pic:nvPicPr>
                  <pic:blipFill>
                    <a:blip r:embed="rId28" cstate="print"/>
                    <a:srcRect/>
                    <a:stretch>
                      <a:fillRect/>
                    </a:stretch>
                  </pic:blipFill>
                  <pic:spPr>
                    <a:xfrm>
                      <a:off x="0" y="0"/>
                      <a:ext cx="5274310" cy="1750923"/>
                    </a:xfrm>
                    <a:prstGeom prst="rect">
                      <a:avLst/>
                    </a:prstGeom>
                    <a:noFill/>
                    <a:ln w="9525">
                      <a:noFill/>
                      <a:miter lim="800000"/>
                      <a:headEnd/>
                      <a:tailEnd/>
                    </a:ln>
                  </pic:spPr>
                </pic:pic>
              </a:graphicData>
            </a:graphic>
          </wp:inline>
        </w:drawing>
      </w:r>
    </w:p>
    <w:p w:rsidR="003515A6" w:rsidRDefault="00265A5B">
      <w:pPr>
        <w:pStyle w:val="2"/>
      </w:pPr>
      <w:bookmarkStart w:id="19" w:name="_Toc501480367"/>
      <w:r>
        <w:rPr>
          <w:rFonts w:hint="eastAsia"/>
        </w:rPr>
        <w:t>4.</w:t>
      </w:r>
      <w:r>
        <w:rPr>
          <w:rFonts w:hint="eastAsia"/>
        </w:rPr>
        <w:t>借款查询</w:t>
      </w:r>
      <w:bookmarkEnd w:id="19"/>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用于个人的借款或者部门借款的查询。选择需要查询的开始月份和结束月份，点击“查询”，表格中列出个人或部门借款</w:t>
      </w:r>
    </w:p>
    <w:p w:rsidR="003515A6" w:rsidRDefault="00265A5B">
      <w:pPr>
        <w:jc w:val="left"/>
        <w:rPr>
          <w:rFonts w:asciiTheme="minorEastAsia" w:hAnsiTheme="minorEastAsia"/>
          <w:color w:val="FF0000"/>
          <w:sz w:val="28"/>
          <w:szCs w:val="28"/>
        </w:rPr>
      </w:pPr>
      <w:r>
        <w:rPr>
          <w:rFonts w:asciiTheme="minorEastAsia" w:hAnsiTheme="minorEastAsia"/>
          <w:noProof/>
          <w:color w:val="FF0000"/>
          <w:sz w:val="28"/>
          <w:szCs w:val="28"/>
        </w:rPr>
        <w:drawing>
          <wp:inline distT="0" distB="0" distL="0" distR="0">
            <wp:extent cx="5274310" cy="2804795"/>
            <wp:effectExtent l="19050" t="0" r="2540" b="0"/>
            <wp:docPr id="3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6"/>
                    <pic:cNvPicPr>
                      <a:picLocks noChangeAspect="1" noChangeArrowheads="1"/>
                    </pic:cNvPicPr>
                  </pic:nvPicPr>
                  <pic:blipFill>
                    <a:blip r:embed="rId29"/>
                    <a:srcRect/>
                    <a:stretch>
                      <a:fillRect/>
                    </a:stretch>
                  </pic:blipFill>
                  <pic:spPr>
                    <a:xfrm>
                      <a:off x="0" y="0"/>
                      <a:ext cx="5274310" cy="2804889"/>
                    </a:xfrm>
                    <a:prstGeom prst="rect">
                      <a:avLst/>
                    </a:prstGeom>
                    <a:noFill/>
                    <a:ln w="9525">
                      <a:noFill/>
                      <a:miter lim="800000"/>
                      <a:headEnd/>
                      <a:tailEnd/>
                    </a:ln>
                  </pic:spPr>
                </pic:pic>
              </a:graphicData>
            </a:graphic>
          </wp:inline>
        </w:drawing>
      </w:r>
    </w:p>
    <w:p w:rsidR="003515A6" w:rsidRDefault="00265A5B">
      <w:pPr>
        <w:pStyle w:val="2"/>
      </w:pPr>
      <w:bookmarkStart w:id="20" w:name="_Toc501480368"/>
      <w:r>
        <w:rPr>
          <w:rFonts w:hint="eastAsia"/>
        </w:rPr>
        <w:t>5.</w:t>
      </w:r>
      <w:r>
        <w:rPr>
          <w:rFonts w:hint="eastAsia"/>
        </w:rPr>
        <w:t>指标查询</w:t>
      </w:r>
      <w:bookmarkEnd w:id="20"/>
    </w:p>
    <w:p w:rsidR="003515A6" w:rsidRDefault="00265A5B">
      <w:pPr>
        <w:pStyle w:val="3"/>
      </w:pPr>
      <w:bookmarkStart w:id="21" w:name="_Toc501480369"/>
      <w:r>
        <w:rPr>
          <w:rFonts w:hint="eastAsia"/>
        </w:rPr>
        <w:t>5.1</w:t>
      </w:r>
      <w:r>
        <w:rPr>
          <w:rFonts w:hint="eastAsia"/>
        </w:rPr>
        <w:t>指标余额表</w:t>
      </w:r>
      <w:bookmarkEnd w:id="21"/>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查询预算指标的余额和当前数据的执行比例。主要包含年初预算、调增、调减、指标余额和执行比例。</w:t>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注：</w:t>
      </w:r>
    </w:p>
    <w:p w:rsidR="003515A6" w:rsidRDefault="00265A5B">
      <w:pPr>
        <w:pStyle w:val="a7"/>
        <w:numPr>
          <w:ilvl w:val="0"/>
          <w:numId w:val="4"/>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lastRenderedPageBreak/>
        <w:t>只有部门负责人可以查询部门所有项目的预算指标和个人的预算指标。</w:t>
      </w:r>
    </w:p>
    <w:p w:rsidR="003515A6" w:rsidRDefault="00265A5B">
      <w:pPr>
        <w:pStyle w:val="a7"/>
        <w:numPr>
          <w:ilvl w:val="0"/>
          <w:numId w:val="4"/>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项目负责人只可以查询个人的预算指标。</w:t>
      </w:r>
    </w:p>
    <w:p w:rsidR="003515A6" w:rsidRDefault="00265A5B">
      <w:pPr>
        <w:pStyle w:val="a7"/>
        <w:numPr>
          <w:ilvl w:val="0"/>
          <w:numId w:val="4"/>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双击某条指标可以关联查询该指标的明细账。</w:t>
      </w:r>
    </w:p>
    <w:p w:rsidR="003515A6" w:rsidRDefault="00265A5B">
      <w:pPr>
        <w:ind w:firstLineChars="200" w:firstLine="560"/>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1986915"/>
            <wp:effectExtent l="19050" t="0" r="2540" b="0"/>
            <wp:docPr id="5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1"/>
                    <pic:cNvPicPr>
                      <a:picLocks noChangeAspect="1" noChangeArrowheads="1"/>
                    </pic:cNvPicPr>
                  </pic:nvPicPr>
                  <pic:blipFill>
                    <a:blip r:embed="rId30" cstate="print"/>
                    <a:srcRect/>
                    <a:stretch>
                      <a:fillRect/>
                    </a:stretch>
                  </pic:blipFill>
                  <pic:spPr>
                    <a:xfrm>
                      <a:off x="0" y="0"/>
                      <a:ext cx="5274310" cy="1987357"/>
                    </a:xfrm>
                    <a:prstGeom prst="rect">
                      <a:avLst/>
                    </a:prstGeom>
                    <a:noFill/>
                    <a:ln w="9525">
                      <a:noFill/>
                      <a:miter lim="800000"/>
                      <a:headEnd/>
                      <a:tailEnd/>
                    </a:ln>
                  </pic:spPr>
                </pic:pic>
              </a:graphicData>
            </a:graphic>
          </wp:inline>
        </w:drawing>
      </w:r>
    </w:p>
    <w:p w:rsidR="003515A6" w:rsidRDefault="00265A5B">
      <w:pPr>
        <w:pStyle w:val="3"/>
      </w:pPr>
      <w:bookmarkStart w:id="22" w:name="_Toc501480370"/>
      <w:r>
        <w:rPr>
          <w:rFonts w:hint="eastAsia"/>
        </w:rPr>
        <w:t>5.2</w:t>
      </w:r>
      <w:r>
        <w:rPr>
          <w:rFonts w:hint="eastAsia"/>
        </w:rPr>
        <w:t>指标明细账</w:t>
      </w:r>
      <w:bookmarkEnd w:id="22"/>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查询预算指标的明细记录的余额和执行比例。</w:t>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注：</w:t>
      </w:r>
    </w:p>
    <w:p w:rsidR="003515A6" w:rsidRDefault="00265A5B">
      <w:pPr>
        <w:pStyle w:val="a7"/>
        <w:numPr>
          <w:ilvl w:val="0"/>
          <w:numId w:val="5"/>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部门负责人可以查询部门所有项目的预算指标和个人的预算指标。</w:t>
      </w:r>
    </w:p>
    <w:p w:rsidR="003515A6" w:rsidRDefault="00265A5B">
      <w:pPr>
        <w:pStyle w:val="a7"/>
        <w:numPr>
          <w:ilvl w:val="0"/>
          <w:numId w:val="5"/>
        </w:numPr>
        <w:ind w:firstLineChars="0"/>
        <w:jc w:val="left"/>
        <w:rPr>
          <w:rFonts w:asciiTheme="minorEastAsia" w:hAnsiTheme="minorEastAsia"/>
          <w:color w:val="FF0000"/>
          <w:sz w:val="28"/>
          <w:szCs w:val="28"/>
        </w:rPr>
      </w:pPr>
      <w:r>
        <w:rPr>
          <w:rFonts w:asciiTheme="minorEastAsia" w:hAnsiTheme="minorEastAsia" w:hint="eastAsia"/>
          <w:color w:val="FF0000"/>
          <w:sz w:val="28"/>
          <w:szCs w:val="28"/>
        </w:rPr>
        <w:t>项目负责人只可以查询个人的预算指标。</w:t>
      </w:r>
    </w:p>
    <w:p w:rsidR="003515A6" w:rsidRDefault="00265A5B">
      <w:pPr>
        <w:jc w:val="left"/>
      </w:pPr>
      <w:r>
        <w:rPr>
          <w:noProof/>
        </w:rPr>
        <w:drawing>
          <wp:inline distT="0" distB="0" distL="0" distR="0">
            <wp:extent cx="5274310" cy="1835150"/>
            <wp:effectExtent l="19050" t="0" r="2540" b="0"/>
            <wp:docPr id="5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4"/>
                    <pic:cNvPicPr>
                      <a:picLocks noChangeAspect="1" noChangeArrowheads="1"/>
                    </pic:cNvPicPr>
                  </pic:nvPicPr>
                  <pic:blipFill>
                    <a:blip r:embed="rId31" cstate="print"/>
                    <a:srcRect/>
                    <a:stretch>
                      <a:fillRect/>
                    </a:stretch>
                  </pic:blipFill>
                  <pic:spPr>
                    <a:xfrm>
                      <a:off x="0" y="0"/>
                      <a:ext cx="5274310" cy="1835332"/>
                    </a:xfrm>
                    <a:prstGeom prst="rect">
                      <a:avLst/>
                    </a:prstGeom>
                    <a:noFill/>
                    <a:ln w="9525">
                      <a:noFill/>
                      <a:miter lim="800000"/>
                      <a:headEnd/>
                      <a:tailEnd/>
                    </a:ln>
                  </pic:spPr>
                </pic:pic>
              </a:graphicData>
            </a:graphic>
          </wp:inline>
        </w:drawing>
      </w:r>
    </w:p>
    <w:p w:rsidR="003515A6" w:rsidRDefault="003515A6"/>
    <w:p w:rsidR="003515A6" w:rsidRDefault="003515A6">
      <w:pPr>
        <w:jc w:val="left"/>
      </w:pPr>
    </w:p>
    <w:p w:rsidR="003515A6" w:rsidRDefault="003515A6">
      <w:pPr>
        <w:jc w:val="left"/>
      </w:pPr>
    </w:p>
    <w:p w:rsidR="003515A6" w:rsidRDefault="00265A5B">
      <w:pPr>
        <w:pStyle w:val="1"/>
        <w:spacing w:before="0" w:after="0"/>
        <w:jc w:val="center"/>
        <w:rPr>
          <w:sz w:val="36"/>
          <w:szCs w:val="36"/>
        </w:rPr>
      </w:pPr>
      <w:bookmarkStart w:id="23" w:name="_Toc501480371"/>
      <w:r>
        <w:rPr>
          <w:rFonts w:hint="eastAsia"/>
          <w:sz w:val="36"/>
          <w:szCs w:val="36"/>
        </w:rPr>
        <w:lastRenderedPageBreak/>
        <w:t>四、业务操作</w:t>
      </w:r>
      <w:bookmarkEnd w:id="23"/>
    </w:p>
    <w:p w:rsidR="003515A6" w:rsidRDefault="00265A5B">
      <w:pPr>
        <w:pStyle w:val="2"/>
      </w:pPr>
      <w:bookmarkStart w:id="24" w:name="_Toc501480372"/>
      <w:r>
        <w:rPr>
          <w:rFonts w:hint="eastAsia"/>
        </w:rPr>
        <w:t>1.</w:t>
      </w:r>
      <w:r>
        <w:rPr>
          <w:rFonts w:hint="eastAsia"/>
        </w:rPr>
        <w:t>网上报销</w:t>
      </w:r>
      <w:bookmarkEnd w:id="24"/>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该功能为“我的报销”下的所有功能按钮，主要用于查询、填写和审批报销单据，所有单据的报销和预算指标相关联。</w:t>
      </w:r>
    </w:p>
    <w:p w:rsidR="003515A6" w:rsidRDefault="00265A5B">
      <w:pPr>
        <w:pStyle w:val="3"/>
      </w:pPr>
      <w:bookmarkStart w:id="25" w:name="_Toc501480373"/>
      <w:r>
        <w:rPr>
          <w:rFonts w:hint="eastAsia"/>
        </w:rPr>
        <w:t>1.1</w:t>
      </w:r>
      <w:r>
        <w:rPr>
          <w:rFonts w:hint="eastAsia"/>
        </w:rPr>
        <w:t>报销查询</w:t>
      </w:r>
      <w:bookmarkEnd w:id="25"/>
    </w:p>
    <w:p w:rsidR="003515A6" w:rsidRDefault="00265A5B">
      <w:pPr>
        <w:jc w:val="left"/>
        <w:rPr>
          <w:rFonts w:asciiTheme="minorEastAsia" w:hAnsiTheme="minorEastAsia"/>
          <w:sz w:val="28"/>
          <w:szCs w:val="28"/>
        </w:rPr>
      </w:pPr>
      <w:r>
        <w:rPr>
          <w:rFonts w:asciiTheme="minorEastAsia" w:hAnsiTheme="minorEastAsia" w:hint="eastAsia"/>
          <w:sz w:val="28"/>
          <w:szCs w:val="28"/>
        </w:rPr>
        <w:t>此功能用于查询报销单据及撤销未审批报销单据。</w:t>
      </w:r>
    </w:p>
    <w:p w:rsidR="003515A6" w:rsidRDefault="00265A5B">
      <w:pPr>
        <w:jc w:val="left"/>
        <w:rPr>
          <w:rFonts w:asciiTheme="minorEastAsia" w:hAnsiTheme="minorEastAsia"/>
          <w:sz w:val="28"/>
          <w:szCs w:val="28"/>
        </w:rPr>
      </w:pPr>
      <w:r>
        <w:rPr>
          <w:rFonts w:asciiTheme="minorEastAsia" w:hAnsiTheme="minorEastAsia" w:hint="eastAsia"/>
          <w:sz w:val="28"/>
          <w:szCs w:val="28"/>
        </w:rPr>
        <w:t xml:space="preserve">    </w:t>
      </w:r>
      <w:r>
        <w:rPr>
          <w:rFonts w:asciiTheme="minorEastAsia" w:hAnsiTheme="minorEastAsia" w:hint="eastAsia"/>
          <w:sz w:val="28"/>
          <w:szCs w:val="28"/>
        </w:rPr>
        <w:t>“查询”</w:t>
      </w:r>
      <w:r>
        <w:rPr>
          <w:rFonts w:asciiTheme="minorEastAsia" w:hAnsiTheme="minorEastAsia" w:hint="eastAsia"/>
          <w:sz w:val="28"/>
          <w:szCs w:val="28"/>
        </w:rPr>
        <w:t xml:space="preserve"> </w:t>
      </w:r>
      <w:r>
        <w:rPr>
          <w:rFonts w:asciiTheme="minorEastAsia" w:hAnsiTheme="minorEastAsia" w:hint="eastAsia"/>
          <w:sz w:val="28"/>
          <w:szCs w:val="28"/>
        </w:rPr>
        <w:t>：查询当前自己填写的所有单据。</w:t>
      </w:r>
    </w:p>
    <w:p w:rsidR="003515A6" w:rsidRDefault="00265A5B">
      <w:pPr>
        <w:jc w:val="left"/>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“编辑”</w:t>
      </w:r>
      <w:r>
        <w:rPr>
          <w:rFonts w:asciiTheme="minorEastAsia" w:hAnsiTheme="minorEastAsia" w:hint="eastAsia"/>
          <w:sz w:val="28"/>
          <w:szCs w:val="28"/>
        </w:rPr>
        <w:t xml:space="preserve"> </w:t>
      </w:r>
      <w:r>
        <w:rPr>
          <w:rFonts w:asciiTheme="minorEastAsia" w:hAnsiTheme="minorEastAsia" w:hint="eastAsia"/>
          <w:sz w:val="28"/>
          <w:szCs w:val="28"/>
        </w:rPr>
        <w:t>：编辑没有提交审批的单据。</w:t>
      </w:r>
    </w:p>
    <w:p w:rsidR="003515A6" w:rsidRDefault="00265A5B">
      <w:pPr>
        <w:jc w:val="left"/>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“删除”</w:t>
      </w:r>
      <w:r>
        <w:rPr>
          <w:rFonts w:asciiTheme="minorEastAsia" w:hAnsiTheme="minorEastAsia" w:hint="eastAsia"/>
          <w:sz w:val="28"/>
          <w:szCs w:val="28"/>
        </w:rPr>
        <w:t xml:space="preserve"> </w:t>
      </w:r>
      <w:r>
        <w:rPr>
          <w:rFonts w:asciiTheme="minorEastAsia" w:hAnsiTheme="minorEastAsia" w:hint="eastAsia"/>
          <w:sz w:val="28"/>
          <w:szCs w:val="28"/>
        </w:rPr>
        <w:t>：删除没有提交审批的单据。</w:t>
      </w:r>
    </w:p>
    <w:p w:rsidR="003515A6" w:rsidRDefault="00265A5B">
      <w:pPr>
        <w:jc w:val="left"/>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“打印”</w:t>
      </w:r>
      <w:r>
        <w:rPr>
          <w:rFonts w:asciiTheme="minorEastAsia" w:hAnsiTheme="minorEastAsia" w:hint="eastAsia"/>
          <w:sz w:val="28"/>
          <w:szCs w:val="28"/>
        </w:rPr>
        <w:t xml:space="preserve"> </w:t>
      </w:r>
      <w:r>
        <w:rPr>
          <w:rFonts w:asciiTheme="minorEastAsia" w:hAnsiTheme="minorEastAsia" w:hint="eastAsia"/>
          <w:sz w:val="28"/>
          <w:szCs w:val="28"/>
        </w:rPr>
        <w:t>：进行单据的打印。</w:t>
      </w:r>
    </w:p>
    <w:p w:rsidR="003515A6" w:rsidRDefault="00265A5B">
      <w:pPr>
        <w:jc w:val="left"/>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“提交”</w:t>
      </w:r>
      <w:r>
        <w:rPr>
          <w:rFonts w:asciiTheme="minorEastAsia" w:hAnsiTheme="minorEastAsia" w:hint="eastAsia"/>
          <w:sz w:val="28"/>
          <w:szCs w:val="28"/>
        </w:rPr>
        <w:t xml:space="preserve"> </w:t>
      </w:r>
      <w:r>
        <w:rPr>
          <w:rFonts w:asciiTheme="minorEastAsia" w:hAnsiTheme="minorEastAsia" w:hint="eastAsia"/>
          <w:sz w:val="28"/>
          <w:szCs w:val="28"/>
        </w:rPr>
        <w:t>：进行报销单据的提交，单据进入审批流程。</w:t>
      </w:r>
    </w:p>
    <w:p w:rsidR="003515A6" w:rsidRDefault="00265A5B">
      <w:pPr>
        <w:jc w:val="left"/>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“收回”：撤销已经提交但未审批的单据。</w:t>
      </w:r>
    </w:p>
    <w:p w:rsidR="003515A6" w:rsidRDefault="00265A5B">
      <w:pPr>
        <w:jc w:val="left"/>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“审核日志”：查看审核的过程的日志。</w:t>
      </w:r>
    </w:p>
    <w:p w:rsidR="003515A6" w:rsidRDefault="00265A5B">
      <w:pPr>
        <w:jc w:val="left"/>
        <w:rPr>
          <w:rFonts w:asciiTheme="minorEastAsia" w:hAnsiTheme="minorEastAsia"/>
          <w:sz w:val="28"/>
          <w:szCs w:val="28"/>
        </w:rPr>
      </w:pPr>
      <w:r>
        <w:rPr>
          <w:rFonts w:asciiTheme="minorEastAsia" w:hAnsiTheme="minorEastAsia" w:hint="eastAsia"/>
          <w:sz w:val="28"/>
          <w:szCs w:val="28"/>
        </w:rPr>
        <w:tab/>
      </w:r>
      <w:r>
        <w:rPr>
          <w:rFonts w:asciiTheme="minorEastAsia" w:hAnsiTheme="minorEastAsia" w:hint="eastAsia"/>
          <w:sz w:val="28"/>
          <w:szCs w:val="28"/>
        </w:rPr>
        <w:t>“审核流程”：选中单据查询当前单据的审核流程。</w:t>
      </w:r>
    </w:p>
    <w:p w:rsidR="003515A6" w:rsidRDefault="00265A5B">
      <w:pPr>
        <w:jc w:val="left"/>
        <w:rPr>
          <w:rFonts w:asciiTheme="minorEastAsia" w:hAnsiTheme="minorEastAsia"/>
          <w:sz w:val="28"/>
          <w:szCs w:val="28"/>
        </w:rPr>
      </w:pPr>
      <w:r>
        <w:rPr>
          <w:rFonts w:asciiTheme="minorEastAsia" w:hAnsiTheme="minorEastAsia"/>
          <w:noProof/>
          <w:sz w:val="28"/>
          <w:szCs w:val="28"/>
        </w:rPr>
        <w:drawing>
          <wp:inline distT="0" distB="0" distL="0" distR="0">
            <wp:extent cx="5353050" cy="13430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srcRect/>
                    <a:stretch>
                      <a:fillRect/>
                    </a:stretch>
                  </pic:blipFill>
                  <pic:spPr>
                    <a:xfrm>
                      <a:off x="0" y="0"/>
                      <a:ext cx="5353050" cy="1343025"/>
                    </a:xfrm>
                    <a:prstGeom prst="rect">
                      <a:avLst/>
                    </a:prstGeom>
                    <a:noFill/>
                    <a:ln w="9525">
                      <a:noFill/>
                      <a:miter lim="800000"/>
                      <a:headEnd/>
                      <a:tailEnd/>
                    </a:ln>
                  </pic:spPr>
                </pic:pic>
              </a:graphicData>
            </a:graphic>
          </wp:inline>
        </w:drawing>
      </w:r>
    </w:p>
    <w:p w:rsidR="003515A6" w:rsidRDefault="00265A5B">
      <w:pPr>
        <w:pStyle w:val="3"/>
      </w:pPr>
      <w:bookmarkStart w:id="26" w:name="_Toc501480374"/>
      <w:r>
        <w:rPr>
          <w:rFonts w:hint="eastAsia"/>
        </w:rPr>
        <w:t>1.2</w:t>
      </w:r>
      <w:r>
        <w:rPr>
          <w:rFonts w:hint="eastAsia"/>
        </w:rPr>
        <w:t>自定义单据</w:t>
      </w:r>
      <w:r>
        <w:rPr>
          <w:rFonts w:hint="eastAsia"/>
        </w:rPr>
        <w:t>---</w:t>
      </w:r>
      <w:r>
        <w:rPr>
          <w:rFonts w:hint="eastAsia"/>
        </w:rPr>
        <w:t>填写报销单</w:t>
      </w:r>
      <w:bookmarkEnd w:id="26"/>
    </w:p>
    <w:p w:rsidR="003515A6" w:rsidRDefault="00265A5B">
      <w:pPr>
        <w:jc w:val="left"/>
        <w:rPr>
          <w:rFonts w:asciiTheme="minorEastAsia" w:hAnsiTheme="minorEastAsia"/>
          <w:sz w:val="28"/>
          <w:szCs w:val="28"/>
        </w:rPr>
      </w:pPr>
      <w:r>
        <w:rPr>
          <w:rFonts w:asciiTheme="minorEastAsia" w:hAnsiTheme="minorEastAsia" w:hint="eastAsia"/>
          <w:sz w:val="28"/>
          <w:szCs w:val="28"/>
        </w:rPr>
        <w:t xml:space="preserve"> </w:t>
      </w:r>
      <w:r>
        <w:rPr>
          <w:rFonts w:asciiTheme="minorEastAsia" w:hAnsiTheme="minorEastAsia" w:hint="eastAsia"/>
          <w:sz w:val="28"/>
          <w:szCs w:val="28"/>
        </w:rPr>
        <w:t>此功能用于填写报销单据进行报销，填写借款单和还款单进行预借</w:t>
      </w:r>
      <w:r>
        <w:rPr>
          <w:rFonts w:asciiTheme="minorEastAsia" w:hAnsiTheme="minorEastAsia" w:hint="eastAsia"/>
          <w:sz w:val="28"/>
          <w:szCs w:val="28"/>
        </w:rPr>
        <w:lastRenderedPageBreak/>
        <w:t>款项和还款的处理。</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&lt;1</w:t>
      </w:r>
      <w:r>
        <w:rPr>
          <w:rFonts w:asciiTheme="minorEastAsia" w:hAnsiTheme="minorEastAsia" w:hint="eastAsia"/>
          <w:sz w:val="28"/>
          <w:szCs w:val="28"/>
        </w:rPr>
        <w:t>．借款单</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点击“新单”，单据自动填写相关信息。带</w:t>
      </w:r>
      <w:r>
        <w:rPr>
          <w:rFonts w:asciiTheme="minorEastAsia" w:hAnsiTheme="minorEastAsia" w:hint="eastAsia"/>
          <w:sz w:val="28"/>
          <w:szCs w:val="28"/>
        </w:rPr>
        <w:t>*</w:t>
      </w:r>
      <w:r>
        <w:rPr>
          <w:rFonts w:asciiTheme="minorEastAsia" w:hAnsiTheme="minorEastAsia" w:hint="eastAsia"/>
          <w:sz w:val="28"/>
          <w:szCs w:val="28"/>
        </w:rPr>
        <w:t>的为必填项。选择支出项目，填写借款用途；金额和金额（大写）为系统自动显示，不需填写。</w:t>
      </w:r>
    </w:p>
    <w:p w:rsidR="003515A6" w:rsidRDefault="00265A5B">
      <w:pPr>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2439670"/>
            <wp:effectExtent l="19050" t="0" r="2540" b="0"/>
            <wp:docPr id="6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5"/>
                    <pic:cNvPicPr>
                      <a:picLocks noChangeAspect="1" noChangeArrowheads="1"/>
                    </pic:cNvPicPr>
                  </pic:nvPicPr>
                  <pic:blipFill>
                    <a:blip r:embed="rId33"/>
                    <a:srcRect/>
                    <a:stretch>
                      <a:fillRect/>
                    </a:stretch>
                  </pic:blipFill>
                  <pic:spPr>
                    <a:xfrm>
                      <a:off x="0" y="0"/>
                      <a:ext cx="5274310" cy="2439697"/>
                    </a:xfrm>
                    <a:prstGeom prst="rect">
                      <a:avLst/>
                    </a:prstGeom>
                    <a:noFill/>
                    <a:ln w="9525">
                      <a:noFill/>
                      <a:miter lim="800000"/>
                      <a:headEnd/>
                      <a:tailEnd/>
                    </a:ln>
                  </pic:spPr>
                </pic:pic>
              </a:graphicData>
            </a:graphic>
          </wp:inline>
        </w:drawing>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a.</w:t>
      </w:r>
      <w:r>
        <w:rPr>
          <w:rFonts w:asciiTheme="minorEastAsia" w:hAnsiTheme="minorEastAsia" w:hint="eastAsia"/>
          <w:color w:val="FF0000"/>
          <w:sz w:val="28"/>
          <w:szCs w:val="28"/>
        </w:rPr>
        <w:t>结算方式的填写如下图：</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点击结算方式后的参照按钮，打开支付方式界面，依据所需选择相应的支付方式，然后填写完整相应的支付信息及金额后点击确定。</w:t>
      </w:r>
    </w:p>
    <w:p w:rsidR="003515A6" w:rsidRDefault="00265A5B">
      <w:pPr>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2668905"/>
            <wp:effectExtent l="19050" t="0" r="2540" b="0"/>
            <wp:docPr id="6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8"/>
                    <pic:cNvPicPr>
                      <a:picLocks noChangeAspect="1" noChangeArrowheads="1"/>
                    </pic:cNvPicPr>
                  </pic:nvPicPr>
                  <pic:blipFill>
                    <a:blip r:embed="rId34"/>
                    <a:srcRect/>
                    <a:stretch>
                      <a:fillRect/>
                    </a:stretch>
                  </pic:blipFill>
                  <pic:spPr>
                    <a:xfrm>
                      <a:off x="0" y="0"/>
                      <a:ext cx="5274310" cy="2669423"/>
                    </a:xfrm>
                    <a:prstGeom prst="rect">
                      <a:avLst/>
                    </a:prstGeom>
                    <a:noFill/>
                    <a:ln w="9525">
                      <a:noFill/>
                      <a:miter lim="800000"/>
                      <a:headEnd/>
                      <a:tailEnd/>
                    </a:ln>
                  </pic:spPr>
                </pic:pic>
              </a:graphicData>
            </a:graphic>
          </wp:inline>
        </w:drawing>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lastRenderedPageBreak/>
        <w:t>b.</w:t>
      </w:r>
      <w:r>
        <w:rPr>
          <w:rFonts w:asciiTheme="minorEastAsia" w:hAnsiTheme="minorEastAsia" w:hint="eastAsia"/>
          <w:color w:val="FF0000"/>
          <w:sz w:val="28"/>
          <w:szCs w:val="28"/>
        </w:rPr>
        <w:t>预算指标的选择方式</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点击如图所示的“预算指标信息”，在打开的界面点击指标</w:t>
      </w:r>
      <w:r>
        <w:rPr>
          <w:rFonts w:asciiTheme="minorEastAsia" w:hAnsiTheme="minorEastAsia" w:hint="eastAsia"/>
          <w:color w:val="000000" w:themeColor="text1"/>
          <w:sz w:val="28"/>
          <w:szCs w:val="28"/>
        </w:rPr>
        <w:t>ID</w:t>
      </w:r>
      <w:r>
        <w:rPr>
          <w:rFonts w:asciiTheme="minorEastAsia" w:hAnsiTheme="minorEastAsia" w:hint="eastAsia"/>
          <w:color w:val="000000" w:themeColor="text1"/>
          <w:sz w:val="28"/>
          <w:szCs w:val="28"/>
        </w:rPr>
        <w:t>，打开指标选择界面，选择所需支出项目，点击确定。如需从多个项目中支出，可在预算指标信息界面选择追加，继续选择需支出的项目即可。</w:t>
      </w:r>
    </w:p>
    <w:p w:rsidR="003515A6" w:rsidRDefault="00265A5B">
      <w:pPr>
        <w:jc w:val="left"/>
        <w:rPr>
          <w:rFonts w:asciiTheme="minorEastAsia" w:hAnsiTheme="minorEastAsia"/>
          <w:color w:val="FF0000"/>
          <w:sz w:val="28"/>
          <w:szCs w:val="28"/>
        </w:rPr>
      </w:pPr>
      <w:r>
        <w:rPr>
          <w:rFonts w:asciiTheme="minorEastAsia" w:hAnsiTheme="minorEastAsia"/>
          <w:noProof/>
          <w:color w:val="FF0000"/>
          <w:sz w:val="28"/>
          <w:szCs w:val="28"/>
        </w:rPr>
        <w:drawing>
          <wp:inline distT="0" distB="0" distL="0" distR="0">
            <wp:extent cx="5274310" cy="2564765"/>
            <wp:effectExtent l="19050" t="0" r="2540" b="0"/>
            <wp:docPr id="6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1"/>
                    <pic:cNvPicPr>
                      <a:picLocks noChangeAspect="1" noChangeArrowheads="1"/>
                    </pic:cNvPicPr>
                  </pic:nvPicPr>
                  <pic:blipFill>
                    <a:blip r:embed="rId35"/>
                    <a:srcRect/>
                    <a:stretch>
                      <a:fillRect/>
                    </a:stretch>
                  </pic:blipFill>
                  <pic:spPr>
                    <a:xfrm>
                      <a:off x="0" y="0"/>
                      <a:ext cx="5274310" cy="2565000"/>
                    </a:xfrm>
                    <a:prstGeom prst="rect">
                      <a:avLst/>
                    </a:prstGeom>
                    <a:noFill/>
                    <a:ln w="9525">
                      <a:noFill/>
                      <a:miter lim="800000"/>
                      <a:headEnd/>
                      <a:tailEnd/>
                    </a:ln>
                  </pic:spPr>
                </pic:pic>
              </a:graphicData>
            </a:graphic>
          </wp:inline>
        </w:drawing>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c.</w:t>
      </w:r>
      <w:r>
        <w:rPr>
          <w:rFonts w:asciiTheme="minorEastAsia" w:hAnsiTheme="minorEastAsia" w:hint="eastAsia"/>
          <w:color w:val="FF0000"/>
          <w:sz w:val="28"/>
          <w:szCs w:val="28"/>
        </w:rPr>
        <w:t>附件上传</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此网上报销系统需报销人上传原始报销票据图片以供项目负责人或领导审核时查看。具体操作为：先将原始票据拍照后保存在本地电脑中，点击“附件”，打开附件上传界面，点击“新增”，选择需上传的原始报销票据图片上传。上传图片大小需控制在</w:t>
      </w:r>
      <w:r>
        <w:rPr>
          <w:rFonts w:asciiTheme="minorEastAsia" w:hAnsiTheme="minorEastAsia" w:hint="eastAsia"/>
          <w:color w:val="000000" w:themeColor="text1"/>
          <w:sz w:val="28"/>
          <w:szCs w:val="28"/>
        </w:rPr>
        <w:t>1M</w:t>
      </w:r>
      <w:r>
        <w:rPr>
          <w:rFonts w:asciiTheme="minorEastAsia" w:hAnsiTheme="minorEastAsia" w:hint="eastAsia"/>
          <w:color w:val="000000" w:themeColor="text1"/>
          <w:sz w:val="28"/>
          <w:szCs w:val="28"/>
        </w:rPr>
        <w:t>以内。</w:t>
      </w:r>
    </w:p>
    <w:p w:rsidR="003515A6" w:rsidRDefault="00265A5B">
      <w:pPr>
        <w:jc w:val="left"/>
        <w:rPr>
          <w:rFonts w:asciiTheme="minorEastAsia" w:hAnsiTheme="minorEastAsia"/>
          <w:color w:val="000000" w:themeColor="text1"/>
          <w:sz w:val="28"/>
          <w:szCs w:val="28"/>
        </w:rPr>
      </w:pPr>
      <w:r>
        <w:rPr>
          <w:rFonts w:asciiTheme="minorEastAsia" w:hAnsiTheme="minorEastAsia"/>
          <w:noProof/>
          <w:color w:val="000000" w:themeColor="text1"/>
          <w:sz w:val="28"/>
          <w:szCs w:val="28"/>
        </w:rPr>
        <w:lastRenderedPageBreak/>
        <w:drawing>
          <wp:inline distT="0" distB="0" distL="0" distR="0">
            <wp:extent cx="5274310" cy="3140075"/>
            <wp:effectExtent l="19050" t="0" r="2540" b="0"/>
            <wp:docPr id="6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4"/>
                    <pic:cNvPicPr>
                      <a:picLocks noChangeAspect="1" noChangeArrowheads="1"/>
                    </pic:cNvPicPr>
                  </pic:nvPicPr>
                  <pic:blipFill>
                    <a:blip r:embed="rId36"/>
                    <a:srcRect/>
                    <a:stretch>
                      <a:fillRect/>
                    </a:stretch>
                  </pic:blipFill>
                  <pic:spPr>
                    <a:xfrm>
                      <a:off x="0" y="0"/>
                      <a:ext cx="5274310" cy="3140336"/>
                    </a:xfrm>
                    <a:prstGeom prst="rect">
                      <a:avLst/>
                    </a:prstGeom>
                    <a:noFill/>
                    <a:ln w="9525">
                      <a:noFill/>
                      <a:miter lim="800000"/>
                      <a:headEnd/>
                      <a:tailEnd/>
                    </a:ln>
                  </pic:spPr>
                </pic:pic>
              </a:graphicData>
            </a:graphic>
          </wp:inline>
        </w:drawing>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填写完上述信息，确认无误后点击“送审”。送审后如未审批则可点击收回进行修改或删除。</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&lt;2</w:t>
      </w:r>
      <w:r>
        <w:rPr>
          <w:rFonts w:asciiTheme="minorEastAsia" w:hAnsiTheme="minorEastAsia" w:hint="eastAsia"/>
          <w:sz w:val="28"/>
          <w:szCs w:val="28"/>
        </w:rPr>
        <w:t>．差旅费报销单</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点击“新单”，单据自动填写相关信息。带</w:t>
      </w:r>
      <w:r>
        <w:rPr>
          <w:rFonts w:asciiTheme="minorEastAsia" w:hAnsiTheme="minorEastAsia" w:hint="eastAsia"/>
          <w:sz w:val="28"/>
          <w:szCs w:val="28"/>
        </w:rPr>
        <w:t>*</w:t>
      </w:r>
      <w:r>
        <w:rPr>
          <w:rFonts w:asciiTheme="minorEastAsia" w:hAnsiTheme="minorEastAsia" w:hint="eastAsia"/>
          <w:sz w:val="28"/>
          <w:szCs w:val="28"/>
        </w:rPr>
        <w:t>的为必填项。选择支出项目，填写出差事由。</w:t>
      </w:r>
    </w:p>
    <w:p w:rsidR="003515A6" w:rsidRDefault="00265A5B">
      <w:pPr>
        <w:jc w:val="center"/>
        <w:rPr>
          <w:rFonts w:asciiTheme="minorEastAsia" w:hAnsiTheme="minorEastAsia"/>
          <w:color w:val="000000" w:themeColor="text1"/>
          <w:sz w:val="28"/>
          <w:szCs w:val="28"/>
        </w:rPr>
      </w:pPr>
      <w:r>
        <w:rPr>
          <w:rFonts w:asciiTheme="minorEastAsia" w:hAnsiTheme="minorEastAsia"/>
          <w:noProof/>
          <w:color w:val="000000" w:themeColor="text1"/>
          <w:sz w:val="28"/>
          <w:szCs w:val="28"/>
        </w:rPr>
        <w:drawing>
          <wp:inline distT="0" distB="0" distL="0" distR="0">
            <wp:extent cx="5274310" cy="2525395"/>
            <wp:effectExtent l="19050" t="0" r="2540" b="0"/>
            <wp:docPr id="6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7"/>
                    <pic:cNvPicPr>
                      <a:picLocks noChangeAspect="1" noChangeArrowheads="1"/>
                    </pic:cNvPicPr>
                  </pic:nvPicPr>
                  <pic:blipFill>
                    <a:blip r:embed="rId37"/>
                    <a:srcRect/>
                    <a:stretch>
                      <a:fillRect/>
                    </a:stretch>
                  </pic:blipFill>
                  <pic:spPr>
                    <a:xfrm>
                      <a:off x="0" y="0"/>
                      <a:ext cx="5274310" cy="2525976"/>
                    </a:xfrm>
                    <a:prstGeom prst="rect">
                      <a:avLst/>
                    </a:prstGeom>
                    <a:noFill/>
                    <a:ln w="9525">
                      <a:noFill/>
                      <a:miter lim="800000"/>
                      <a:headEnd/>
                      <a:tailEnd/>
                    </a:ln>
                  </pic:spPr>
                </pic:pic>
              </a:graphicData>
            </a:graphic>
          </wp:inline>
        </w:drawing>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城市交通费主要填写不同城市之间往返的车次</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航班</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轮船乘坐费用，补助主要为出差期间的伙</w:t>
      </w:r>
      <w:r>
        <w:rPr>
          <w:rFonts w:asciiTheme="minorEastAsia" w:hAnsiTheme="minorEastAsia" w:hint="eastAsia"/>
          <w:color w:val="000000" w:themeColor="text1"/>
          <w:sz w:val="28"/>
          <w:szCs w:val="28"/>
        </w:rPr>
        <w:t>食补助及市内交通补助，住宿费、会</w:t>
      </w:r>
      <w:r>
        <w:rPr>
          <w:rFonts w:asciiTheme="minorEastAsia" w:hAnsiTheme="minorEastAsia" w:hint="eastAsia"/>
          <w:color w:val="000000" w:themeColor="text1"/>
          <w:sz w:val="28"/>
          <w:szCs w:val="28"/>
        </w:rPr>
        <w:lastRenderedPageBreak/>
        <w:t>务或培训费按实际发生填写，其他费用如保险费、退票费等在“其他费用”页签中填写。结算方式、预算指标信息的填写及附件的上传与上述借款单中填写和上传方式一样。</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填写完上述信息，确认无误后点击“送审”。送审后如未审批则可点击收回进行修改或删除。</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&lt;3</w:t>
      </w:r>
      <w:r>
        <w:rPr>
          <w:rFonts w:asciiTheme="minorEastAsia" w:hAnsiTheme="minorEastAsia" w:hint="eastAsia"/>
          <w:sz w:val="28"/>
          <w:szCs w:val="28"/>
        </w:rPr>
        <w:t>．经费报销单</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点击“新单”，单据自动填写相关信息。带</w:t>
      </w:r>
      <w:r>
        <w:rPr>
          <w:rFonts w:asciiTheme="minorEastAsia" w:hAnsiTheme="minorEastAsia" w:hint="eastAsia"/>
          <w:sz w:val="28"/>
          <w:szCs w:val="28"/>
        </w:rPr>
        <w:t>*</w:t>
      </w:r>
      <w:r>
        <w:rPr>
          <w:rFonts w:asciiTheme="minorEastAsia" w:hAnsiTheme="minorEastAsia" w:hint="eastAsia"/>
          <w:sz w:val="28"/>
          <w:szCs w:val="28"/>
        </w:rPr>
        <w:t>的为必填项。如为购买物品报销，需填写验收人信息，然后填写费用用途，选择支出项目。</w:t>
      </w:r>
    </w:p>
    <w:p w:rsidR="003515A6" w:rsidRDefault="00265A5B">
      <w:pPr>
        <w:jc w:val="center"/>
        <w:rPr>
          <w:rFonts w:asciiTheme="minorEastAsia" w:hAnsiTheme="minorEastAsia"/>
          <w:color w:val="000000" w:themeColor="text1"/>
          <w:sz w:val="28"/>
          <w:szCs w:val="28"/>
        </w:rPr>
      </w:pPr>
      <w:r>
        <w:rPr>
          <w:rFonts w:asciiTheme="minorEastAsia" w:hAnsiTheme="minorEastAsia"/>
          <w:noProof/>
          <w:color w:val="000000" w:themeColor="text1"/>
          <w:sz w:val="28"/>
          <w:szCs w:val="28"/>
        </w:rPr>
        <w:drawing>
          <wp:inline distT="0" distB="0" distL="0" distR="0">
            <wp:extent cx="5274310" cy="2508885"/>
            <wp:effectExtent l="19050" t="0" r="2540" b="0"/>
            <wp:docPr id="6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0"/>
                    <pic:cNvPicPr>
                      <a:picLocks noChangeAspect="1" noChangeArrowheads="1"/>
                    </pic:cNvPicPr>
                  </pic:nvPicPr>
                  <pic:blipFill>
                    <a:blip r:embed="rId38"/>
                    <a:srcRect/>
                    <a:stretch>
                      <a:fillRect/>
                    </a:stretch>
                  </pic:blipFill>
                  <pic:spPr>
                    <a:xfrm>
                      <a:off x="0" y="0"/>
                      <a:ext cx="5274310" cy="2509480"/>
                    </a:xfrm>
                    <a:prstGeom prst="rect">
                      <a:avLst/>
                    </a:prstGeom>
                    <a:noFill/>
                    <a:ln w="9525">
                      <a:noFill/>
                      <a:miter lim="800000"/>
                      <a:headEnd/>
                      <a:tailEnd/>
                    </a:ln>
                  </pic:spPr>
                </pic:pic>
              </a:graphicData>
            </a:graphic>
          </wp:inline>
        </w:drawing>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结算方式、预算指标信息的填写及附件的上传与上述借款单中填写和上传方式一样。</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填写完上述信息，确认无误后点击“送审”。送审后如未审批则可点击收回进行修改或删除。</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&lt;4</w:t>
      </w:r>
      <w:r>
        <w:rPr>
          <w:rFonts w:asciiTheme="minorEastAsia" w:hAnsiTheme="minorEastAsia" w:hint="eastAsia"/>
          <w:sz w:val="28"/>
          <w:szCs w:val="28"/>
        </w:rPr>
        <w:t>．还款单</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点击“新单”，单据自动填写相关信息。带</w:t>
      </w:r>
      <w:r>
        <w:rPr>
          <w:rFonts w:asciiTheme="minorEastAsia" w:hAnsiTheme="minorEastAsia" w:hint="eastAsia"/>
          <w:sz w:val="28"/>
          <w:szCs w:val="28"/>
        </w:rPr>
        <w:t>*</w:t>
      </w:r>
      <w:r>
        <w:rPr>
          <w:rFonts w:asciiTheme="minorEastAsia" w:hAnsiTheme="minorEastAsia" w:hint="eastAsia"/>
          <w:sz w:val="28"/>
          <w:szCs w:val="28"/>
        </w:rPr>
        <w:t>的为必填项。填写申请还款的原因和事由，选择支出项目。</w:t>
      </w:r>
    </w:p>
    <w:p w:rsidR="003515A6" w:rsidRDefault="003515A6">
      <w:pPr>
        <w:ind w:firstLineChars="200" w:firstLine="560"/>
        <w:jc w:val="left"/>
        <w:rPr>
          <w:rFonts w:asciiTheme="minorEastAsia" w:hAnsiTheme="minorEastAsia"/>
          <w:color w:val="000000" w:themeColor="text1"/>
          <w:sz w:val="28"/>
          <w:szCs w:val="28"/>
        </w:rPr>
      </w:pP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noProof/>
          <w:color w:val="000000" w:themeColor="text1"/>
          <w:sz w:val="28"/>
          <w:szCs w:val="28"/>
        </w:rPr>
        <w:drawing>
          <wp:inline distT="0" distB="0" distL="0" distR="0">
            <wp:extent cx="5274310" cy="2346325"/>
            <wp:effectExtent l="1905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9"/>
                    <a:srcRect/>
                    <a:stretch>
                      <a:fillRect/>
                    </a:stretch>
                  </pic:blipFill>
                  <pic:spPr>
                    <a:xfrm>
                      <a:off x="0" y="0"/>
                      <a:ext cx="5274310" cy="2346659"/>
                    </a:xfrm>
                    <a:prstGeom prst="rect">
                      <a:avLst/>
                    </a:prstGeom>
                    <a:noFill/>
                    <a:ln w="9525">
                      <a:noFill/>
                      <a:miter lim="800000"/>
                      <a:headEnd/>
                      <a:tailEnd/>
                    </a:ln>
                  </pic:spPr>
                </pic:pic>
              </a:graphicData>
            </a:graphic>
          </wp:inline>
        </w:drawing>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结算方式、预算指标信息的填写及附件的上传与上述借款单中填写和上传方式一样。</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填写完上述信息，确认无误后点击“送审”。送审后如未审批则可点击收回进行修改或删除。</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&lt;5.</w:t>
      </w:r>
      <w:r>
        <w:rPr>
          <w:rFonts w:asciiTheme="minorEastAsia" w:hAnsiTheme="minorEastAsia" w:hint="eastAsia"/>
          <w:color w:val="000000" w:themeColor="text1"/>
          <w:sz w:val="28"/>
          <w:szCs w:val="28"/>
        </w:rPr>
        <w:t>原始单据交至财务处</w:t>
      </w:r>
    </w:p>
    <w:p w:rsidR="003515A6" w:rsidRDefault="00265A5B">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填写完上述单据送审后，可在【报销查询】的“单据查询”中点击“查询”，可查看所填报单据列表，选择某条报销记录，点击审核日志查看审批进度。</w:t>
      </w:r>
    </w:p>
    <w:p w:rsidR="003515A6" w:rsidRDefault="00265A5B">
      <w:pPr>
        <w:jc w:val="left"/>
        <w:rPr>
          <w:rFonts w:asciiTheme="minorEastAsia" w:hAnsiTheme="minorEastAsia"/>
          <w:color w:val="000000" w:themeColor="text1"/>
          <w:sz w:val="28"/>
          <w:szCs w:val="28"/>
        </w:rPr>
      </w:pPr>
      <w:r>
        <w:rPr>
          <w:noProof/>
        </w:rPr>
        <w:drawing>
          <wp:inline distT="0" distB="0" distL="0" distR="0">
            <wp:extent cx="5274310" cy="15347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5274310" cy="1534795"/>
                    </a:xfrm>
                    <a:prstGeom prst="rect">
                      <a:avLst/>
                    </a:prstGeom>
                  </pic:spPr>
                </pic:pic>
              </a:graphicData>
            </a:graphic>
          </wp:inline>
        </w:drawing>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highlight w:val="yellow"/>
        </w:rPr>
        <w:t>具体的报销审核流程如下；</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报销金额低于</w:t>
      </w:r>
      <w:r>
        <w:rPr>
          <w:rFonts w:asciiTheme="minorEastAsia" w:hAnsiTheme="minorEastAsia" w:hint="eastAsia"/>
          <w:color w:val="000000" w:themeColor="text1"/>
          <w:sz w:val="28"/>
          <w:szCs w:val="28"/>
        </w:rPr>
        <w:t>5000</w:t>
      </w:r>
      <w:r>
        <w:rPr>
          <w:rFonts w:asciiTheme="minorEastAsia" w:hAnsiTheme="minorEastAsia" w:hint="eastAsia"/>
          <w:color w:val="000000" w:themeColor="text1"/>
          <w:sz w:val="28"/>
          <w:szCs w:val="28"/>
        </w:rPr>
        <w:t>元以下</w:t>
      </w: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普通项目报销：由报销人发起报销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lastRenderedPageBreak/>
        <w:t>--</w:t>
      </w:r>
      <w:r>
        <w:rPr>
          <w:rFonts w:asciiTheme="minorEastAsia" w:hAnsiTheme="minorEastAsia" w:hint="eastAsia"/>
          <w:color w:val="000000" w:themeColor="text1"/>
          <w:sz w:val="28"/>
          <w:szCs w:val="28"/>
        </w:rPr>
        <w:t>授权支付（核算科长）</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科研项目报销：由报销人发起报销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科研处领导审核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教务处领导审核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授权支付（核算科长）</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报销金额高于</w:t>
      </w:r>
      <w:r>
        <w:rPr>
          <w:rFonts w:asciiTheme="minorEastAsia" w:hAnsiTheme="minorEastAsia" w:hint="eastAsia"/>
          <w:color w:val="000000" w:themeColor="text1"/>
          <w:sz w:val="28"/>
          <w:szCs w:val="28"/>
        </w:rPr>
        <w:t>5000</w:t>
      </w:r>
      <w:r>
        <w:rPr>
          <w:rFonts w:asciiTheme="minorEastAsia" w:hAnsiTheme="minorEastAsia" w:hint="eastAsia"/>
          <w:color w:val="000000" w:themeColor="text1"/>
          <w:sz w:val="28"/>
          <w:szCs w:val="28"/>
        </w:rPr>
        <w:t>元低于</w:t>
      </w:r>
      <w:r>
        <w:rPr>
          <w:rFonts w:asciiTheme="minorEastAsia" w:hAnsiTheme="minorEastAsia" w:hint="eastAsia"/>
          <w:color w:val="000000" w:themeColor="text1"/>
          <w:sz w:val="28"/>
          <w:szCs w:val="28"/>
        </w:rPr>
        <w:t>10000</w:t>
      </w:r>
      <w:r>
        <w:rPr>
          <w:rFonts w:asciiTheme="minorEastAsia" w:hAnsiTheme="minorEastAsia" w:hint="eastAsia"/>
          <w:color w:val="000000" w:themeColor="text1"/>
          <w:sz w:val="28"/>
          <w:szCs w:val="28"/>
        </w:rPr>
        <w:t>元，</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普通项目报销：</w:t>
      </w: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w:t>
      </w:r>
      <w:r>
        <w:rPr>
          <w:rFonts w:asciiTheme="minorEastAsia" w:hAnsiTheme="minorEastAsia" w:hint="eastAsia"/>
          <w:color w:val="000000" w:themeColor="text1"/>
          <w:sz w:val="28"/>
          <w:szCs w:val="28"/>
        </w:rPr>
        <w:t>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授权支付（财务处长）</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科研项目报销：</w:t>
      </w: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科研处领导审核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教务处领导审核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授权支付（财务处长）</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报销金额高于</w:t>
      </w:r>
      <w:r>
        <w:rPr>
          <w:rFonts w:asciiTheme="minorEastAsia" w:hAnsiTheme="minorEastAsia" w:hint="eastAsia"/>
          <w:color w:val="000000" w:themeColor="text1"/>
          <w:sz w:val="28"/>
          <w:szCs w:val="28"/>
        </w:rPr>
        <w:t>10000</w:t>
      </w:r>
      <w:r>
        <w:rPr>
          <w:rFonts w:asciiTheme="minorEastAsia" w:hAnsiTheme="minorEastAsia" w:hint="eastAsia"/>
          <w:color w:val="000000" w:themeColor="text1"/>
          <w:sz w:val="28"/>
          <w:szCs w:val="28"/>
        </w:rPr>
        <w:t>元低于</w:t>
      </w:r>
      <w:r>
        <w:rPr>
          <w:rFonts w:asciiTheme="minorEastAsia" w:hAnsiTheme="minorEastAsia" w:hint="eastAsia"/>
          <w:color w:val="000000" w:themeColor="text1"/>
          <w:sz w:val="28"/>
          <w:szCs w:val="28"/>
        </w:rPr>
        <w:t>30000</w:t>
      </w:r>
      <w:r>
        <w:rPr>
          <w:rFonts w:asciiTheme="minorEastAsia" w:hAnsiTheme="minorEastAsia" w:hint="eastAsia"/>
          <w:color w:val="000000" w:themeColor="text1"/>
          <w:sz w:val="28"/>
          <w:szCs w:val="28"/>
        </w:rPr>
        <w:t>元</w:t>
      </w:r>
      <w:r>
        <w:rPr>
          <w:rFonts w:asciiTheme="minorEastAsia" w:hAnsiTheme="minorEastAsia" w:hint="eastAsia"/>
          <w:color w:val="000000" w:themeColor="text1"/>
          <w:sz w:val="28"/>
          <w:szCs w:val="28"/>
        </w:rPr>
        <w:t xml:space="preserve"> </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普通项目报销：</w:t>
      </w: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分管财务校领导审核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授权支付（财务处长）</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科研项目报销：</w:t>
      </w: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科研处领导审核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教务处领导审核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分管财务校领</w:t>
      </w:r>
      <w:r>
        <w:rPr>
          <w:rFonts w:asciiTheme="minorEastAsia" w:hAnsiTheme="minorEastAsia" w:hint="eastAsia"/>
          <w:color w:val="000000" w:themeColor="text1"/>
          <w:sz w:val="28"/>
          <w:szCs w:val="28"/>
        </w:rPr>
        <w:t>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授权支付（财务处长）</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报销金额高于</w:t>
      </w:r>
      <w:r>
        <w:rPr>
          <w:rFonts w:asciiTheme="minorEastAsia" w:hAnsiTheme="minorEastAsia" w:hint="eastAsia"/>
          <w:color w:val="000000" w:themeColor="text1"/>
          <w:sz w:val="28"/>
          <w:szCs w:val="28"/>
        </w:rPr>
        <w:t>30000</w:t>
      </w:r>
      <w:r>
        <w:rPr>
          <w:rFonts w:asciiTheme="minorEastAsia" w:hAnsiTheme="minorEastAsia" w:hint="eastAsia"/>
          <w:color w:val="000000" w:themeColor="text1"/>
          <w:sz w:val="28"/>
          <w:szCs w:val="28"/>
        </w:rPr>
        <w:t>元至</w:t>
      </w:r>
      <w:r>
        <w:rPr>
          <w:rFonts w:asciiTheme="minorEastAsia" w:hAnsiTheme="minorEastAsia" w:hint="eastAsia"/>
          <w:color w:val="000000" w:themeColor="text1"/>
          <w:sz w:val="28"/>
          <w:szCs w:val="28"/>
        </w:rPr>
        <w:t>100000</w:t>
      </w:r>
      <w:r>
        <w:rPr>
          <w:rFonts w:asciiTheme="minorEastAsia" w:hAnsiTheme="minorEastAsia" w:hint="eastAsia"/>
          <w:color w:val="000000" w:themeColor="text1"/>
          <w:sz w:val="28"/>
          <w:szCs w:val="28"/>
        </w:rPr>
        <w:t>元</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 xml:space="preserve">  </w:t>
      </w:r>
      <w:r>
        <w:rPr>
          <w:rFonts w:asciiTheme="minorEastAsia" w:hAnsiTheme="minorEastAsia" w:hint="eastAsia"/>
          <w:color w:val="000000" w:themeColor="text1"/>
          <w:sz w:val="28"/>
          <w:szCs w:val="28"/>
        </w:rPr>
        <w:t>普通项目报销：报销人发起报销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分管财务校领导审核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校长审批</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授权支付（财务处长）</w:t>
      </w:r>
    </w:p>
    <w:p w:rsidR="003515A6" w:rsidRDefault="00265A5B">
      <w:pPr>
        <w:ind w:leftChars="100" w:left="21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科研项目报销：报销人发起报销</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部门领导审核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科研处领导审核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教务处领导审核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分管财务校领导审核</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校长审批</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财务审核票据</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授权支付（财务处长）</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highlight w:val="yellow"/>
        </w:rPr>
        <w:lastRenderedPageBreak/>
        <w:t>注意事项一：</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经费报销时报销金额超过</w:t>
      </w:r>
      <w:r>
        <w:rPr>
          <w:rFonts w:asciiTheme="minorEastAsia" w:hAnsiTheme="minorEastAsia" w:hint="eastAsia"/>
          <w:color w:val="000000" w:themeColor="text1"/>
          <w:sz w:val="28"/>
          <w:szCs w:val="28"/>
        </w:rPr>
        <w:t>5000</w:t>
      </w:r>
      <w:r>
        <w:rPr>
          <w:rFonts w:asciiTheme="minorEastAsia" w:hAnsiTheme="minorEastAsia" w:hint="eastAsia"/>
          <w:color w:val="000000" w:themeColor="text1"/>
          <w:sz w:val="28"/>
          <w:szCs w:val="28"/>
        </w:rPr>
        <w:t>元时，需要国资科和教务处审批；经费报销资产类金额超过</w:t>
      </w:r>
      <w:r>
        <w:rPr>
          <w:rFonts w:asciiTheme="minorEastAsia" w:hAnsiTheme="minorEastAsia" w:hint="eastAsia"/>
          <w:color w:val="000000" w:themeColor="text1"/>
          <w:sz w:val="28"/>
          <w:szCs w:val="28"/>
        </w:rPr>
        <w:t>1000</w:t>
      </w:r>
      <w:r>
        <w:rPr>
          <w:rFonts w:asciiTheme="minorEastAsia" w:hAnsiTheme="minorEastAsia" w:hint="eastAsia"/>
          <w:color w:val="000000" w:themeColor="text1"/>
          <w:sz w:val="28"/>
          <w:szCs w:val="28"/>
        </w:rPr>
        <w:t>元时形成资产，需要国资科和教务处审批</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highlight w:val="yellow"/>
        </w:rPr>
        <w:t>注意事项二：</w:t>
      </w:r>
    </w:p>
    <w:p w:rsidR="003515A6" w:rsidRDefault="00265A5B">
      <w:pPr>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报销人要在审批流程中查看到财务授权支付审批通过后，打印报销单线下找领导签字，然后将原始票据送至财务处给会计审核并进行后续的流程审批及账务处理，否则财务系统中将无法看到此报销信息而导致无法给报销人报销</w:t>
      </w:r>
    </w:p>
    <w:p w:rsidR="003515A6" w:rsidRDefault="00265A5B">
      <w:pPr>
        <w:pStyle w:val="3"/>
      </w:pPr>
      <w:bookmarkStart w:id="27" w:name="_Toc501480375"/>
      <w:r>
        <w:rPr>
          <w:rFonts w:hint="eastAsia"/>
        </w:rPr>
        <w:t>1.3</w:t>
      </w:r>
      <w:r>
        <w:rPr>
          <w:rFonts w:hint="eastAsia"/>
        </w:rPr>
        <w:t>报销审批</w:t>
      </w:r>
      <w:bookmarkEnd w:id="27"/>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该功能主要用于相关领导人员进行单据的审批。</w:t>
      </w:r>
    </w:p>
    <w:p w:rsidR="003515A6" w:rsidRDefault="00265A5B">
      <w:pPr>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709930"/>
            <wp:effectExtent l="19050" t="0" r="2540" b="0"/>
            <wp:docPr id="6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6"/>
                    <pic:cNvPicPr>
                      <a:picLocks noChangeAspect="1" noChangeArrowheads="1"/>
                    </pic:cNvPicPr>
                  </pic:nvPicPr>
                  <pic:blipFill>
                    <a:blip r:embed="rId41"/>
                    <a:srcRect/>
                    <a:stretch>
                      <a:fillRect/>
                    </a:stretch>
                  </pic:blipFill>
                  <pic:spPr>
                    <a:xfrm>
                      <a:off x="0" y="0"/>
                      <a:ext cx="5274310" cy="710449"/>
                    </a:xfrm>
                    <a:prstGeom prst="rect">
                      <a:avLst/>
                    </a:prstGeom>
                    <a:noFill/>
                    <a:ln w="9525">
                      <a:noFill/>
                      <a:miter lim="800000"/>
                      <a:headEnd/>
                      <a:tailEnd/>
                    </a:ln>
                  </pic:spPr>
                </pic:pic>
              </a:graphicData>
            </a:graphic>
          </wp:inline>
        </w:drawing>
      </w:r>
    </w:p>
    <w:p w:rsidR="003515A6" w:rsidRDefault="00265A5B">
      <w:pPr>
        <w:jc w:val="left"/>
        <w:rPr>
          <w:rFonts w:asciiTheme="minorEastAsia" w:hAnsiTheme="minorEastAsia"/>
          <w:sz w:val="28"/>
          <w:szCs w:val="28"/>
        </w:rPr>
      </w:pPr>
      <w:r>
        <w:rPr>
          <w:rFonts w:asciiTheme="minorEastAsia" w:hAnsiTheme="minorEastAsia" w:hint="eastAsia"/>
          <w:sz w:val="28"/>
          <w:szCs w:val="28"/>
        </w:rPr>
        <w:t>a.</w:t>
      </w:r>
      <w:r>
        <w:rPr>
          <w:rFonts w:asciiTheme="minorEastAsia" w:hAnsiTheme="minorEastAsia" w:hint="eastAsia"/>
          <w:sz w:val="28"/>
          <w:szCs w:val="28"/>
        </w:rPr>
        <w:t>审批</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点击“查询”，选中需要审批的单据，点击“审核”，弹出办理界面，填写办理意见和选中是否通过。</w:t>
      </w:r>
    </w:p>
    <w:p w:rsidR="003515A6" w:rsidRDefault="00265A5B">
      <w:pPr>
        <w:jc w:val="left"/>
        <w:rPr>
          <w:rFonts w:asciiTheme="minorEastAsia" w:hAnsiTheme="minorEastAsia"/>
          <w:sz w:val="28"/>
          <w:szCs w:val="28"/>
        </w:rPr>
      </w:pPr>
      <w:r>
        <w:rPr>
          <w:rFonts w:asciiTheme="minorEastAsia" w:hAnsiTheme="minorEastAsia"/>
          <w:noProof/>
          <w:sz w:val="28"/>
          <w:szCs w:val="28"/>
        </w:rPr>
        <w:lastRenderedPageBreak/>
        <w:drawing>
          <wp:inline distT="0" distB="0" distL="0" distR="0">
            <wp:extent cx="5274310" cy="2317115"/>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42" cstate="print"/>
                    <a:srcRect/>
                    <a:stretch>
                      <a:fillRect/>
                    </a:stretch>
                  </pic:blipFill>
                  <pic:spPr>
                    <a:xfrm>
                      <a:off x="0" y="0"/>
                      <a:ext cx="5274310" cy="2317307"/>
                    </a:xfrm>
                    <a:prstGeom prst="rect">
                      <a:avLst/>
                    </a:prstGeom>
                    <a:noFill/>
                    <a:ln w="9525">
                      <a:noFill/>
                      <a:miter lim="800000"/>
                      <a:headEnd/>
                      <a:tailEnd/>
                    </a:ln>
                  </pic:spPr>
                </pic:pic>
              </a:graphicData>
            </a:graphic>
          </wp:inline>
        </w:drawing>
      </w:r>
    </w:p>
    <w:p w:rsidR="003515A6" w:rsidRDefault="00265A5B">
      <w:pPr>
        <w:pStyle w:val="2"/>
      </w:pPr>
      <w:bookmarkStart w:id="28" w:name="_Toc501480376"/>
      <w:r>
        <w:rPr>
          <w:rFonts w:hint="eastAsia"/>
        </w:rPr>
        <w:t>2.</w:t>
      </w:r>
      <w:r>
        <w:rPr>
          <w:rFonts w:hint="eastAsia"/>
        </w:rPr>
        <w:t>其他收入申报</w:t>
      </w:r>
      <w:bookmarkEnd w:id="28"/>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用于填写校外人员劳务费、校内人员其他收入、学生奖助学金。个人收入申报和该部门相对应的预算指标关联。</w:t>
      </w:r>
    </w:p>
    <w:p w:rsidR="003515A6" w:rsidRDefault="00265A5B">
      <w:pPr>
        <w:pStyle w:val="3"/>
      </w:pPr>
      <w:bookmarkStart w:id="29" w:name="_Toc501480377"/>
      <w:r>
        <w:rPr>
          <w:rFonts w:hint="eastAsia"/>
        </w:rPr>
        <w:t>2.1</w:t>
      </w:r>
      <w:r>
        <w:rPr>
          <w:rFonts w:hint="eastAsia"/>
        </w:rPr>
        <w:t>收入申报查询</w:t>
      </w:r>
      <w:bookmarkEnd w:id="29"/>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用于查询填写的个人收入申报的单据。</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操作方法和网上报销的单据查询一样。</w:t>
      </w:r>
    </w:p>
    <w:p w:rsidR="003515A6" w:rsidRDefault="00265A5B">
      <w:pPr>
        <w:jc w:val="left"/>
        <w:rPr>
          <w:rFonts w:asciiTheme="minorEastAsia" w:hAnsiTheme="minorEastAsia"/>
          <w:sz w:val="28"/>
          <w:szCs w:val="28"/>
        </w:rPr>
      </w:pPr>
      <w:r>
        <w:rPr>
          <w:rFonts w:asciiTheme="minorEastAsia" w:hAnsiTheme="minorEastAsia" w:hint="eastAsia"/>
          <w:noProof/>
          <w:sz w:val="28"/>
          <w:szCs w:val="28"/>
        </w:rPr>
        <w:drawing>
          <wp:inline distT="0" distB="0" distL="0" distR="0">
            <wp:extent cx="5274945" cy="1000125"/>
            <wp:effectExtent l="19050" t="0" r="1821"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3" cstate="print"/>
                    <a:srcRect/>
                    <a:stretch>
                      <a:fillRect/>
                    </a:stretch>
                  </pic:blipFill>
                  <pic:spPr>
                    <a:xfrm>
                      <a:off x="0" y="0"/>
                      <a:ext cx="5274310" cy="1000528"/>
                    </a:xfrm>
                    <a:prstGeom prst="rect">
                      <a:avLst/>
                    </a:prstGeom>
                    <a:noFill/>
                    <a:ln w="9525">
                      <a:noFill/>
                      <a:miter lim="800000"/>
                      <a:headEnd/>
                      <a:tailEnd/>
                    </a:ln>
                  </pic:spPr>
                </pic:pic>
              </a:graphicData>
            </a:graphic>
          </wp:inline>
        </w:drawing>
      </w:r>
    </w:p>
    <w:p w:rsidR="003515A6" w:rsidRDefault="00265A5B">
      <w:pPr>
        <w:pStyle w:val="3"/>
      </w:pPr>
      <w:bookmarkStart w:id="30" w:name="_Toc501480378"/>
      <w:r>
        <w:rPr>
          <w:rFonts w:hint="eastAsia"/>
        </w:rPr>
        <w:t>2.2</w:t>
      </w:r>
      <w:r>
        <w:rPr>
          <w:rFonts w:hint="eastAsia"/>
        </w:rPr>
        <w:t>其他收入申报</w:t>
      </w:r>
      <w:bookmarkEnd w:id="30"/>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此功能用于进行校内职工其他收入的申报，如评审费，监考费，班主任费等。</w:t>
      </w:r>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点击“新单”，选择指标预算项目，选择需要填写的工资项和明</w:t>
      </w:r>
      <w:r>
        <w:rPr>
          <w:rFonts w:asciiTheme="minorEastAsia" w:hAnsiTheme="minorEastAsia" w:hint="eastAsia"/>
          <w:sz w:val="28"/>
          <w:szCs w:val="28"/>
        </w:rPr>
        <w:lastRenderedPageBreak/>
        <w:t>细项目。各个相关信息填写完成后，点击“添加记录”增加需要申报的人员和金额，完成后依次点击“保存”和“上报”</w:t>
      </w:r>
    </w:p>
    <w:p w:rsidR="003515A6" w:rsidRDefault="00265A5B">
      <w:pPr>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1464310"/>
            <wp:effectExtent l="19050" t="0" r="2540" b="0"/>
            <wp:docPr id="7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9"/>
                    <pic:cNvPicPr>
                      <a:picLocks noChangeAspect="1" noChangeArrowheads="1"/>
                    </pic:cNvPicPr>
                  </pic:nvPicPr>
                  <pic:blipFill>
                    <a:blip r:embed="rId44"/>
                    <a:srcRect/>
                    <a:stretch>
                      <a:fillRect/>
                    </a:stretch>
                  </pic:blipFill>
                  <pic:spPr>
                    <a:xfrm>
                      <a:off x="0" y="0"/>
                      <a:ext cx="5274310" cy="1464587"/>
                    </a:xfrm>
                    <a:prstGeom prst="rect">
                      <a:avLst/>
                    </a:prstGeom>
                    <a:noFill/>
                    <a:ln w="9525">
                      <a:noFill/>
                      <a:miter lim="800000"/>
                      <a:headEnd/>
                      <a:tailEnd/>
                    </a:ln>
                  </pic:spPr>
                </pic:pic>
              </a:graphicData>
            </a:graphic>
          </wp:inline>
        </w:drawing>
      </w:r>
      <w:r>
        <w:rPr>
          <w:rFonts w:asciiTheme="minorEastAsia" w:hAnsiTheme="minorEastAsia" w:hint="eastAsia"/>
          <w:color w:val="FF0000"/>
          <w:sz w:val="28"/>
          <w:szCs w:val="28"/>
        </w:rPr>
        <w:t>注：校外劳务费和学生奖学金的申报操作方法与校内其他收入填写方法和规则一样。</w:t>
      </w:r>
    </w:p>
    <w:p w:rsidR="003515A6" w:rsidRDefault="00265A5B">
      <w:pPr>
        <w:pStyle w:val="1"/>
        <w:spacing w:before="0" w:after="0"/>
        <w:jc w:val="center"/>
        <w:rPr>
          <w:sz w:val="36"/>
          <w:szCs w:val="36"/>
        </w:rPr>
      </w:pPr>
      <w:bookmarkStart w:id="31" w:name="_Toc501480379"/>
      <w:r>
        <w:rPr>
          <w:rFonts w:hint="eastAsia"/>
          <w:sz w:val="36"/>
          <w:szCs w:val="36"/>
        </w:rPr>
        <w:t>五、授权</w:t>
      </w:r>
      <w:bookmarkEnd w:id="31"/>
    </w:p>
    <w:p w:rsidR="003515A6" w:rsidRDefault="00265A5B">
      <w:pPr>
        <w:pStyle w:val="2"/>
      </w:pPr>
      <w:bookmarkStart w:id="32" w:name="_Toc501480380"/>
      <w:r>
        <w:rPr>
          <w:rFonts w:hint="eastAsia"/>
        </w:rPr>
        <w:t>1.</w:t>
      </w:r>
      <w:r>
        <w:rPr>
          <w:rFonts w:hint="eastAsia"/>
        </w:rPr>
        <w:t>个人项目授权</w:t>
      </w:r>
      <w:bookmarkEnd w:id="32"/>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用于个人项目负责人给其他人员进行授权。授权后被授权人拥有使用项目的预算或查询该项目预算的权限。选点击“删除”可以删除被授权人。</w:t>
      </w:r>
    </w:p>
    <w:p w:rsidR="003515A6" w:rsidRDefault="00265A5B">
      <w:pPr>
        <w:ind w:firstLineChars="50" w:firstLine="140"/>
        <w:jc w:val="left"/>
        <w:rPr>
          <w:color w:val="FF0000"/>
          <w:sz w:val="28"/>
          <w:szCs w:val="28"/>
        </w:rPr>
      </w:pPr>
      <w:r>
        <w:rPr>
          <w:rFonts w:hint="eastAsia"/>
          <w:color w:val="FF0000"/>
          <w:sz w:val="28"/>
          <w:szCs w:val="28"/>
        </w:rPr>
        <w:t>注：</w:t>
      </w:r>
    </w:p>
    <w:p w:rsidR="003515A6" w:rsidRDefault="00265A5B">
      <w:pPr>
        <w:pStyle w:val="a7"/>
        <w:numPr>
          <w:ilvl w:val="0"/>
          <w:numId w:val="6"/>
        </w:numPr>
        <w:ind w:firstLineChars="0"/>
        <w:jc w:val="left"/>
        <w:rPr>
          <w:color w:val="FF0000"/>
          <w:sz w:val="28"/>
          <w:szCs w:val="28"/>
        </w:rPr>
      </w:pPr>
      <w:r>
        <w:rPr>
          <w:rFonts w:hint="eastAsia"/>
          <w:color w:val="FF0000"/>
          <w:sz w:val="28"/>
          <w:szCs w:val="28"/>
        </w:rPr>
        <w:t>只有项目负责人才有此功能的操作权限</w:t>
      </w:r>
    </w:p>
    <w:p w:rsidR="003515A6" w:rsidRDefault="00265A5B">
      <w:pPr>
        <w:jc w:val="left"/>
      </w:pPr>
      <w:r>
        <w:rPr>
          <w:noProof/>
        </w:rPr>
        <w:drawing>
          <wp:inline distT="0" distB="0" distL="0" distR="0">
            <wp:extent cx="5274310" cy="1356995"/>
            <wp:effectExtent l="19050" t="0" r="2540" b="0"/>
            <wp:docPr id="7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5"/>
                    <pic:cNvPicPr>
                      <a:picLocks noChangeAspect="1" noChangeArrowheads="1"/>
                    </pic:cNvPicPr>
                  </pic:nvPicPr>
                  <pic:blipFill>
                    <a:blip r:embed="rId45"/>
                    <a:srcRect/>
                    <a:stretch>
                      <a:fillRect/>
                    </a:stretch>
                  </pic:blipFill>
                  <pic:spPr>
                    <a:xfrm>
                      <a:off x="0" y="0"/>
                      <a:ext cx="5274310" cy="1357624"/>
                    </a:xfrm>
                    <a:prstGeom prst="rect">
                      <a:avLst/>
                    </a:prstGeom>
                    <a:noFill/>
                    <a:ln w="9525">
                      <a:noFill/>
                      <a:miter lim="800000"/>
                      <a:headEnd/>
                      <a:tailEnd/>
                    </a:ln>
                  </pic:spPr>
                </pic:pic>
              </a:graphicData>
            </a:graphic>
          </wp:inline>
        </w:drawing>
      </w:r>
    </w:p>
    <w:p w:rsidR="003515A6" w:rsidRDefault="00265A5B">
      <w:pPr>
        <w:pStyle w:val="2"/>
      </w:pPr>
      <w:bookmarkStart w:id="33" w:name="_Toc501480381"/>
      <w:r>
        <w:rPr>
          <w:rFonts w:hint="eastAsia"/>
        </w:rPr>
        <w:t>2.</w:t>
      </w:r>
      <w:r>
        <w:rPr>
          <w:rFonts w:hint="eastAsia"/>
        </w:rPr>
        <w:t>部门授权</w:t>
      </w:r>
      <w:bookmarkEnd w:id="33"/>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用于部门负责人给某个职员进行授权。授权后被授权人拥有使用</w:t>
      </w:r>
      <w:r>
        <w:rPr>
          <w:rFonts w:asciiTheme="minorEastAsia" w:hAnsiTheme="minorEastAsia" w:hint="eastAsia"/>
          <w:sz w:val="28"/>
          <w:szCs w:val="28"/>
        </w:rPr>
        <w:lastRenderedPageBreak/>
        <w:t>该项目的预算或查询该项目预算的权限。点击“删除”可以删除被授权人。</w:t>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注：只有部门负责人才有此功能的操作权限</w:t>
      </w:r>
    </w:p>
    <w:p w:rsidR="003515A6" w:rsidRDefault="00265A5B">
      <w:pPr>
        <w:jc w:val="center"/>
      </w:pPr>
      <w:r>
        <w:rPr>
          <w:rFonts w:hint="eastAsia"/>
          <w:noProof/>
        </w:rPr>
        <w:drawing>
          <wp:inline distT="0" distB="0" distL="0" distR="0">
            <wp:extent cx="5274310" cy="929640"/>
            <wp:effectExtent l="19050" t="0" r="2540" b="0"/>
            <wp:docPr id="7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8"/>
                    <pic:cNvPicPr>
                      <a:picLocks noChangeAspect="1" noChangeArrowheads="1"/>
                    </pic:cNvPicPr>
                  </pic:nvPicPr>
                  <pic:blipFill>
                    <a:blip r:embed="rId46"/>
                    <a:srcRect/>
                    <a:stretch>
                      <a:fillRect/>
                    </a:stretch>
                  </pic:blipFill>
                  <pic:spPr>
                    <a:xfrm>
                      <a:off x="0" y="0"/>
                      <a:ext cx="5274310" cy="930169"/>
                    </a:xfrm>
                    <a:prstGeom prst="rect">
                      <a:avLst/>
                    </a:prstGeom>
                    <a:noFill/>
                    <a:ln w="9525">
                      <a:noFill/>
                      <a:miter lim="800000"/>
                      <a:headEnd/>
                      <a:tailEnd/>
                    </a:ln>
                  </pic:spPr>
                </pic:pic>
              </a:graphicData>
            </a:graphic>
          </wp:inline>
        </w:drawing>
      </w:r>
    </w:p>
    <w:p w:rsidR="003515A6" w:rsidRDefault="00265A5B">
      <w:pPr>
        <w:pStyle w:val="2"/>
      </w:pPr>
      <w:bookmarkStart w:id="34" w:name="_Toc501480382"/>
      <w:r>
        <w:rPr>
          <w:rFonts w:hint="eastAsia"/>
        </w:rPr>
        <w:t>3.</w:t>
      </w:r>
      <w:r>
        <w:rPr>
          <w:rFonts w:hint="eastAsia"/>
        </w:rPr>
        <w:t>部门项目授权</w:t>
      </w:r>
      <w:bookmarkEnd w:id="34"/>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用于部门负责人给某个职员进行单个项目的授权。授权后被授权人拥有使用该部门单个项目的预算或查询该项目预算的权限。点击“删除”可以删除被授权人。</w:t>
      </w:r>
    </w:p>
    <w:p w:rsidR="003515A6" w:rsidRDefault="00265A5B">
      <w:pPr>
        <w:jc w:val="left"/>
        <w:rPr>
          <w:rFonts w:asciiTheme="minorEastAsia" w:hAnsiTheme="minorEastAsia"/>
          <w:color w:val="FF0000"/>
          <w:sz w:val="28"/>
          <w:szCs w:val="28"/>
        </w:rPr>
      </w:pPr>
      <w:r>
        <w:rPr>
          <w:rFonts w:asciiTheme="minorEastAsia" w:hAnsiTheme="minorEastAsia" w:hint="eastAsia"/>
          <w:color w:val="FF0000"/>
          <w:sz w:val="28"/>
          <w:szCs w:val="28"/>
        </w:rPr>
        <w:t>注：只有部门负责人才有此功能的操作权限</w:t>
      </w:r>
    </w:p>
    <w:p w:rsidR="003515A6" w:rsidRDefault="00265A5B">
      <w:pPr>
        <w:jc w:val="center"/>
      </w:pPr>
      <w:r>
        <w:rPr>
          <w:noProof/>
        </w:rPr>
        <w:drawing>
          <wp:inline distT="0" distB="0" distL="0" distR="0">
            <wp:extent cx="5274310" cy="1002665"/>
            <wp:effectExtent l="19050" t="0" r="2540" b="0"/>
            <wp:docPr id="80"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1"/>
                    <pic:cNvPicPr>
                      <a:picLocks noChangeAspect="1" noChangeArrowheads="1"/>
                    </pic:cNvPicPr>
                  </pic:nvPicPr>
                  <pic:blipFill>
                    <a:blip r:embed="rId47"/>
                    <a:srcRect/>
                    <a:stretch>
                      <a:fillRect/>
                    </a:stretch>
                  </pic:blipFill>
                  <pic:spPr>
                    <a:xfrm>
                      <a:off x="0" y="0"/>
                      <a:ext cx="5274310" cy="1002682"/>
                    </a:xfrm>
                    <a:prstGeom prst="rect">
                      <a:avLst/>
                    </a:prstGeom>
                    <a:noFill/>
                    <a:ln w="9525">
                      <a:noFill/>
                      <a:miter lim="800000"/>
                      <a:headEnd/>
                      <a:tailEnd/>
                    </a:ln>
                  </pic:spPr>
                </pic:pic>
              </a:graphicData>
            </a:graphic>
          </wp:inline>
        </w:drawing>
      </w:r>
    </w:p>
    <w:p w:rsidR="003515A6" w:rsidRDefault="00265A5B">
      <w:pPr>
        <w:pStyle w:val="2"/>
      </w:pPr>
      <w:bookmarkStart w:id="35" w:name="_Toc501480383"/>
      <w:r>
        <w:rPr>
          <w:rFonts w:hint="eastAsia"/>
        </w:rPr>
        <w:t>4.</w:t>
      </w:r>
      <w:r>
        <w:rPr>
          <w:rFonts w:hint="eastAsia"/>
        </w:rPr>
        <w:t>角色授权</w:t>
      </w:r>
      <w:bookmarkEnd w:id="35"/>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把自己的权限授权给某个职员，授权后被授权人拥有您所有的权限。点击“删除”可以删除被授权人。</w:t>
      </w:r>
    </w:p>
    <w:p w:rsidR="003515A6" w:rsidRDefault="00265A5B">
      <w:r>
        <w:rPr>
          <w:noProof/>
        </w:rPr>
        <w:drawing>
          <wp:inline distT="0" distB="0" distL="0" distR="0">
            <wp:extent cx="5274310" cy="1327785"/>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48"/>
                    <a:srcRect/>
                    <a:stretch>
                      <a:fillRect/>
                    </a:stretch>
                  </pic:blipFill>
                  <pic:spPr>
                    <a:xfrm>
                      <a:off x="0" y="0"/>
                      <a:ext cx="5274310" cy="1328386"/>
                    </a:xfrm>
                    <a:prstGeom prst="rect">
                      <a:avLst/>
                    </a:prstGeom>
                    <a:noFill/>
                    <a:ln w="9525">
                      <a:noFill/>
                      <a:miter lim="800000"/>
                      <a:headEnd/>
                      <a:tailEnd/>
                    </a:ln>
                  </pic:spPr>
                </pic:pic>
              </a:graphicData>
            </a:graphic>
          </wp:inline>
        </w:drawing>
      </w:r>
    </w:p>
    <w:p w:rsidR="003515A6" w:rsidRDefault="00265A5B">
      <w:pPr>
        <w:pStyle w:val="2"/>
      </w:pPr>
      <w:bookmarkStart w:id="36" w:name="_Toc501480384"/>
      <w:r>
        <w:rPr>
          <w:rFonts w:hint="eastAsia"/>
        </w:rPr>
        <w:lastRenderedPageBreak/>
        <w:t>5.</w:t>
      </w:r>
      <w:r>
        <w:rPr>
          <w:rFonts w:hint="eastAsia"/>
        </w:rPr>
        <w:t>指标授权</w:t>
      </w:r>
      <w:bookmarkEnd w:id="36"/>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把自己有权限操作的指标全部或部门的预算额度授权给某个职员。授权后被授权人拥有使用该项目预算或查询该项目预算的权限。点击“删除”可以删除被授权人。</w:t>
      </w:r>
    </w:p>
    <w:p w:rsidR="003515A6" w:rsidRDefault="00265A5B">
      <w:pPr>
        <w:rPr>
          <w:rFonts w:asciiTheme="minorEastAsia" w:hAnsiTheme="minorEastAsia"/>
          <w:sz w:val="28"/>
          <w:szCs w:val="28"/>
        </w:rPr>
      </w:pPr>
      <w:r>
        <w:rPr>
          <w:rFonts w:hint="eastAsia"/>
          <w:noProof/>
        </w:rPr>
        <w:drawing>
          <wp:inline distT="0" distB="0" distL="0" distR="0">
            <wp:extent cx="5274310" cy="885825"/>
            <wp:effectExtent l="19050" t="0" r="2540" b="0"/>
            <wp:docPr id="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7"/>
                    <pic:cNvPicPr>
                      <a:picLocks noChangeAspect="1" noChangeArrowheads="1"/>
                    </pic:cNvPicPr>
                  </pic:nvPicPr>
                  <pic:blipFill>
                    <a:blip r:embed="rId49"/>
                    <a:srcRect/>
                    <a:stretch>
                      <a:fillRect/>
                    </a:stretch>
                  </pic:blipFill>
                  <pic:spPr>
                    <a:xfrm>
                      <a:off x="0" y="0"/>
                      <a:ext cx="5274310" cy="886329"/>
                    </a:xfrm>
                    <a:prstGeom prst="rect">
                      <a:avLst/>
                    </a:prstGeom>
                    <a:noFill/>
                    <a:ln w="9525">
                      <a:noFill/>
                      <a:miter lim="800000"/>
                      <a:headEnd/>
                      <a:tailEnd/>
                    </a:ln>
                  </pic:spPr>
                </pic:pic>
              </a:graphicData>
            </a:graphic>
          </wp:inline>
        </w:drawing>
      </w:r>
    </w:p>
    <w:p w:rsidR="003515A6" w:rsidRDefault="00265A5B">
      <w:pPr>
        <w:pStyle w:val="2"/>
      </w:pPr>
      <w:bookmarkStart w:id="37" w:name="_Toc501480385"/>
      <w:r>
        <w:rPr>
          <w:rFonts w:hint="eastAsia"/>
        </w:rPr>
        <w:t>6.</w:t>
      </w:r>
      <w:r>
        <w:rPr>
          <w:rFonts w:hint="eastAsia"/>
        </w:rPr>
        <w:t>权限查询</w:t>
      </w:r>
      <w:bookmarkEnd w:id="37"/>
    </w:p>
    <w:p w:rsidR="003515A6" w:rsidRDefault="00265A5B">
      <w:pPr>
        <w:ind w:firstLineChars="200" w:firstLine="560"/>
        <w:jc w:val="left"/>
        <w:rPr>
          <w:rFonts w:asciiTheme="minorEastAsia" w:hAnsiTheme="minorEastAsia"/>
          <w:sz w:val="28"/>
          <w:szCs w:val="28"/>
        </w:rPr>
      </w:pPr>
      <w:r>
        <w:rPr>
          <w:rFonts w:asciiTheme="minorEastAsia" w:hAnsiTheme="minorEastAsia" w:hint="eastAsia"/>
          <w:sz w:val="28"/>
          <w:szCs w:val="28"/>
        </w:rPr>
        <w:t>用于查询自己给哪些人员进行了哪些项目和</w:t>
      </w:r>
      <w:r>
        <w:rPr>
          <w:rFonts w:asciiTheme="minorEastAsia" w:hAnsiTheme="minorEastAsia" w:hint="eastAsia"/>
          <w:sz w:val="28"/>
          <w:szCs w:val="28"/>
        </w:rPr>
        <w:t>指标的授权。点击“删除”可以删除被授权人。</w:t>
      </w:r>
    </w:p>
    <w:p w:rsidR="003515A6" w:rsidRDefault="00265A5B">
      <w:pPr>
        <w:rPr>
          <w:rFonts w:asciiTheme="minorEastAsia" w:hAnsiTheme="minorEastAsia"/>
          <w:sz w:val="28"/>
          <w:szCs w:val="28"/>
        </w:rPr>
      </w:pPr>
      <w:r>
        <w:rPr>
          <w:rFonts w:asciiTheme="minorEastAsia" w:hAnsiTheme="minorEastAsia" w:hint="eastAsia"/>
          <w:noProof/>
          <w:sz w:val="28"/>
          <w:szCs w:val="28"/>
        </w:rPr>
        <w:drawing>
          <wp:inline distT="0" distB="0" distL="0" distR="0">
            <wp:extent cx="5274310" cy="892810"/>
            <wp:effectExtent l="1905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50"/>
                    <a:srcRect/>
                    <a:stretch>
                      <a:fillRect/>
                    </a:stretch>
                  </pic:blipFill>
                  <pic:spPr>
                    <a:xfrm>
                      <a:off x="0" y="0"/>
                      <a:ext cx="5274310" cy="893339"/>
                    </a:xfrm>
                    <a:prstGeom prst="rect">
                      <a:avLst/>
                    </a:prstGeom>
                    <a:noFill/>
                    <a:ln w="9525">
                      <a:noFill/>
                      <a:miter lim="800000"/>
                      <a:headEnd/>
                      <a:tailEnd/>
                    </a:ln>
                  </pic:spPr>
                </pic:pic>
              </a:graphicData>
            </a:graphic>
          </wp:inline>
        </w:drawing>
      </w:r>
    </w:p>
    <w:sectPr w:rsidR="003515A6" w:rsidSect="003515A6">
      <w:footerReference w:type="default" r:id="rId5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A5B" w:rsidRDefault="00265A5B" w:rsidP="003515A6">
      <w:r>
        <w:separator/>
      </w:r>
    </w:p>
  </w:endnote>
  <w:endnote w:type="continuationSeparator" w:id="1">
    <w:p w:rsidR="00265A5B" w:rsidRDefault="00265A5B" w:rsidP="003515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363736"/>
      <w:docPartObj>
        <w:docPartGallery w:val="AutoText"/>
      </w:docPartObj>
    </w:sdtPr>
    <w:sdtEndPr>
      <w:rPr>
        <w:sz w:val="28"/>
        <w:szCs w:val="28"/>
      </w:rPr>
    </w:sdtEndPr>
    <w:sdtContent>
      <w:p w:rsidR="003515A6" w:rsidRDefault="003515A6">
        <w:pPr>
          <w:pStyle w:val="a4"/>
          <w:jc w:val="center"/>
          <w:rPr>
            <w:sz w:val="28"/>
            <w:szCs w:val="28"/>
          </w:rPr>
        </w:pPr>
        <w:r>
          <w:rPr>
            <w:sz w:val="28"/>
            <w:szCs w:val="28"/>
          </w:rPr>
          <w:fldChar w:fldCharType="begin"/>
        </w:r>
        <w:r w:rsidR="00265A5B">
          <w:rPr>
            <w:sz w:val="28"/>
            <w:szCs w:val="28"/>
          </w:rPr>
          <w:instrText>PAGE   \* MERGEFORMAT</w:instrText>
        </w:r>
        <w:r>
          <w:rPr>
            <w:sz w:val="28"/>
            <w:szCs w:val="28"/>
          </w:rPr>
          <w:fldChar w:fldCharType="separate"/>
        </w:r>
        <w:r w:rsidR="002B07A4" w:rsidRPr="002B07A4">
          <w:rPr>
            <w:noProof/>
            <w:sz w:val="28"/>
            <w:szCs w:val="28"/>
            <w:lang w:val="zh-CN"/>
          </w:rPr>
          <w:t>4</w:t>
        </w:r>
        <w:r>
          <w:rPr>
            <w:sz w:val="28"/>
            <w:szCs w:val="28"/>
          </w:rPr>
          <w:fldChar w:fldCharType="end"/>
        </w:r>
      </w:p>
    </w:sdtContent>
  </w:sdt>
  <w:p w:rsidR="003515A6" w:rsidRDefault="003515A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A5B" w:rsidRDefault="00265A5B" w:rsidP="003515A6">
      <w:r>
        <w:separator/>
      </w:r>
    </w:p>
  </w:footnote>
  <w:footnote w:type="continuationSeparator" w:id="1">
    <w:p w:rsidR="00265A5B" w:rsidRDefault="00265A5B" w:rsidP="003515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73E40"/>
    <w:multiLevelType w:val="multilevel"/>
    <w:tmpl w:val="05873E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FEC04AA"/>
    <w:multiLevelType w:val="multilevel"/>
    <w:tmpl w:val="0FEC04AA"/>
    <w:lvl w:ilvl="0">
      <w:start w:val="1"/>
      <w:numFmt w:val="bullet"/>
      <w:lvlText w:val=""/>
      <w:lvlJc w:val="left"/>
      <w:pPr>
        <w:ind w:left="560" w:hanging="420"/>
      </w:pPr>
      <w:rPr>
        <w:rFonts w:ascii="Wingdings" w:hAnsi="Wingdings" w:hint="default"/>
        <w:color w:val="FF0000"/>
      </w:rPr>
    </w:lvl>
    <w:lvl w:ilvl="1">
      <w:start w:val="1"/>
      <w:numFmt w:val="bullet"/>
      <w:lvlText w:val=""/>
      <w:lvlJc w:val="left"/>
      <w:pPr>
        <w:ind w:left="980" w:hanging="420"/>
      </w:pPr>
      <w:rPr>
        <w:rFonts w:ascii="Wingdings" w:hAnsi="Wingdings" w:hint="default"/>
      </w:rPr>
    </w:lvl>
    <w:lvl w:ilvl="2">
      <w:start w:val="1"/>
      <w:numFmt w:val="bullet"/>
      <w:lvlText w:val=""/>
      <w:lvlJc w:val="left"/>
      <w:pPr>
        <w:ind w:left="1400" w:hanging="420"/>
      </w:pPr>
      <w:rPr>
        <w:rFonts w:ascii="Wingdings" w:hAnsi="Wingdings" w:hint="default"/>
      </w:rPr>
    </w:lvl>
    <w:lvl w:ilvl="3">
      <w:start w:val="1"/>
      <w:numFmt w:val="bullet"/>
      <w:lvlText w:val=""/>
      <w:lvlJc w:val="left"/>
      <w:pPr>
        <w:ind w:left="1820" w:hanging="420"/>
      </w:pPr>
      <w:rPr>
        <w:rFonts w:ascii="Wingdings" w:hAnsi="Wingdings" w:hint="default"/>
      </w:rPr>
    </w:lvl>
    <w:lvl w:ilvl="4">
      <w:start w:val="1"/>
      <w:numFmt w:val="bullet"/>
      <w:lvlText w:val=""/>
      <w:lvlJc w:val="left"/>
      <w:pPr>
        <w:ind w:left="2240" w:hanging="420"/>
      </w:pPr>
      <w:rPr>
        <w:rFonts w:ascii="Wingdings" w:hAnsi="Wingdings" w:hint="default"/>
      </w:rPr>
    </w:lvl>
    <w:lvl w:ilvl="5">
      <w:start w:val="1"/>
      <w:numFmt w:val="bullet"/>
      <w:lvlText w:val=""/>
      <w:lvlJc w:val="left"/>
      <w:pPr>
        <w:ind w:left="2660" w:hanging="420"/>
      </w:pPr>
      <w:rPr>
        <w:rFonts w:ascii="Wingdings" w:hAnsi="Wingdings" w:hint="default"/>
      </w:rPr>
    </w:lvl>
    <w:lvl w:ilvl="6">
      <w:start w:val="1"/>
      <w:numFmt w:val="bullet"/>
      <w:lvlText w:val=""/>
      <w:lvlJc w:val="left"/>
      <w:pPr>
        <w:ind w:left="3080" w:hanging="420"/>
      </w:pPr>
      <w:rPr>
        <w:rFonts w:ascii="Wingdings" w:hAnsi="Wingdings" w:hint="default"/>
      </w:rPr>
    </w:lvl>
    <w:lvl w:ilvl="7">
      <w:start w:val="1"/>
      <w:numFmt w:val="bullet"/>
      <w:lvlText w:val=""/>
      <w:lvlJc w:val="left"/>
      <w:pPr>
        <w:ind w:left="3500" w:hanging="420"/>
      </w:pPr>
      <w:rPr>
        <w:rFonts w:ascii="Wingdings" w:hAnsi="Wingdings" w:hint="default"/>
      </w:rPr>
    </w:lvl>
    <w:lvl w:ilvl="8">
      <w:start w:val="1"/>
      <w:numFmt w:val="bullet"/>
      <w:lvlText w:val=""/>
      <w:lvlJc w:val="left"/>
      <w:pPr>
        <w:ind w:left="3920" w:hanging="420"/>
      </w:pPr>
      <w:rPr>
        <w:rFonts w:ascii="Wingdings" w:hAnsi="Wingdings" w:hint="default"/>
      </w:rPr>
    </w:lvl>
  </w:abstractNum>
  <w:abstractNum w:abstractNumId="2">
    <w:nsid w:val="38432024"/>
    <w:multiLevelType w:val="multilevel"/>
    <w:tmpl w:val="38432024"/>
    <w:lvl w:ilvl="0">
      <w:start w:val="1"/>
      <w:numFmt w:val="bullet"/>
      <w:lvlText w:val=""/>
      <w:lvlJc w:val="left"/>
      <w:pPr>
        <w:ind w:left="420" w:hanging="420"/>
      </w:pPr>
      <w:rPr>
        <w:rFonts w:ascii="Wingdings" w:hAnsi="Wingdings" w:hint="default"/>
        <w:color w:val="FF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84668F5"/>
    <w:multiLevelType w:val="multilevel"/>
    <w:tmpl w:val="484668F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4D9054FE"/>
    <w:multiLevelType w:val="multilevel"/>
    <w:tmpl w:val="4D9054FE"/>
    <w:lvl w:ilvl="0">
      <w:start w:val="1"/>
      <w:numFmt w:val="bullet"/>
      <w:lvlText w:val=""/>
      <w:lvlJc w:val="left"/>
      <w:pPr>
        <w:ind w:left="420" w:hanging="420"/>
      </w:pPr>
      <w:rPr>
        <w:rFonts w:ascii="Wingdings" w:hAnsi="Wingdings" w:hint="default"/>
        <w:color w:val="FF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515D2F04"/>
    <w:multiLevelType w:val="multilevel"/>
    <w:tmpl w:val="515D2F04"/>
    <w:lvl w:ilvl="0">
      <w:start w:val="1"/>
      <w:numFmt w:val="bullet"/>
      <w:lvlText w:val=""/>
      <w:lvlJc w:val="left"/>
      <w:pPr>
        <w:ind w:left="420" w:hanging="420"/>
      </w:pPr>
      <w:rPr>
        <w:rFonts w:ascii="Wingdings" w:hAnsi="Wingdings" w:hint="default"/>
        <w:color w:val="FF00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79F4"/>
    <w:rsid w:val="00001C18"/>
    <w:rsid w:val="00002468"/>
    <w:rsid w:val="00007FD5"/>
    <w:rsid w:val="00013337"/>
    <w:rsid w:val="0001555E"/>
    <w:rsid w:val="00025E09"/>
    <w:rsid w:val="00035C5F"/>
    <w:rsid w:val="00042490"/>
    <w:rsid w:val="00076EA6"/>
    <w:rsid w:val="000816D3"/>
    <w:rsid w:val="000845D7"/>
    <w:rsid w:val="000A3300"/>
    <w:rsid w:val="000B3229"/>
    <w:rsid w:val="000C262D"/>
    <w:rsid w:val="000D0E1B"/>
    <w:rsid w:val="000F1034"/>
    <w:rsid w:val="00102280"/>
    <w:rsid w:val="00105166"/>
    <w:rsid w:val="00105635"/>
    <w:rsid w:val="00105FDF"/>
    <w:rsid w:val="001177E2"/>
    <w:rsid w:val="001201F7"/>
    <w:rsid w:val="00120326"/>
    <w:rsid w:val="00124862"/>
    <w:rsid w:val="00126B7E"/>
    <w:rsid w:val="00147809"/>
    <w:rsid w:val="00151337"/>
    <w:rsid w:val="00164736"/>
    <w:rsid w:val="00172782"/>
    <w:rsid w:val="00176F1C"/>
    <w:rsid w:val="00181629"/>
    <w:rsid w:val="00186B13"/>
    <w:rsid w:val="001979D2"/>
    <w:rsid w:val="001A4A4E"/>
    <w:rsid w:val="001B2E13"/>
    <w:rsid w:val="001B3761"/>
    <w:rsid w:val="001C72D8"/>
    <w:rsid w:val="001E4BF3"/>
    <w:rsid w:val="001F55A4"/>
    <w:rsid w:val="0020377E"/>
    <w:rsid w:val="0025656B"/>
    <w:rsid w:val="00265A5B"/>
    <w:rsid w:val="002760D6"/>
    <w:rsid w:val="002915A3"/>
    <w:rsid w:val="002951A0"/>
    <w:rsid w:val="002B07A4"/>
    <w:rsid w:val="002B1BAD"/>
    <w:rsid w:val="002D73FE"/>
    <w:rsid w:val="002E2F44"/>
    <w:rsid w:val="002E40FC"/>
    <w:rsid w:val="00310E51"/>
    <w:rsid w:val="00320EC7"/>
    <w:rsid w:val="00324A73"/>
    <w:rsid w:val="003515A6"/>
    <w:rsid w:val="003973D8"/>
    <w:rsid w:val="003A5664"/>
    <w:rsid w:val="003B1E8E"/>
    <w:rsid w:val="003D0BB7"/>
    <w:rsid w:val="003F4984"/>
    <w:rsid w:val="004002FB"/>
    <w:rsid w:val="004100F9"/>
    <w:rsid w:val="00410513"/>
    <w:rsid w:val="00410D70"/>
    <w:rsid w:val="00411A2E"/>
    <w:rsid w:val="004313E9"/>
    <w:rsid w:val="0044077A"/>
    <w:rsid w:val="00447563"/>
    <w:rsid w:val="004631BB"/>
    <w:rsid w:val="00476694"/>
    <w:rsid w:val="00480B9E"/>
    <w:rsid w:val="00482B5D"/>
    <w:rsid w:val="00493539"/>
    <w:rsid w:val="00495ABA"/>
    <w:rsid w:val="004A00AD"/>
    <w:rsid w:val="004A11BB"/>
    <w:rsid w:val="004A4C65"/>
    <w:rsid w:val="004C5B85"/>
    <w:rsid w:val="004C6B3D"/>
    <w:rsid w:val="004D0A82"/>
    <w:rsid w:val="004E7F43"/>
    <w:rsid w:val="004F15A8"/>
    <w:rsid w:val="004F3DD8"/>
    <w:rsid w:val="0052743F"/>
    <w:rsid w:val="00544CB2"/>
    <w:rsid w:val="0054761E"/>
    <w:rsid w:val="0055764C"/>
    <w:rsid w:val="005774FD"/>
    <w:rsid w:val="005866C9"/>
    <w:rsid w:val="005925D0"/>
    <w:rsid w:val="005946C3"/>
    <w:rsid w:val="00595E43"/>
    <w:rsid w:val="00596FE7"/>
    <w:rsid w:val="005A482A"/>
    <w:rsid w:val="005C1916"/>
    <w:rsid w:val="005C371C"/>
    <w:rsid w:val="005D04DE"/>
    <w:rsid w:val="005D7323"/>
    <w:rsid w:val="005E46E5"/>
    <w:rsid w:val="006006CB"/>
    <w:rsid w:val="006026CB"/>
    <w:rsid w:val="00617759"/>
    <w:rsid w:val="0062351F"/>
    <w:rsid w:val="00650DED"/>
    <w:rsid w:val="00664014"/>
    <w:rsid w:val="00671B3A"/>
    <w:rsid w:val="006D41FB"/>
    <w:rsid w:val="006E757F"/>
    <w:rsid w:val="006F5EB1"/>
    <w:rsid w:val="006F6617"/>
    <w:rsid w:val="0070167A"/>
    <w:rsid w:val="00703097"/>
    <w:rsid w:val="007100D2"/>
    <w:rsid w:val="00725270"/>
    <w:rsid w:val="0075543D"/>
    <w:rsid w:val="007836A1"/>
    <w:rsid w:val="007A4FE3"/>
    <w:rsid w:val="007D1DA7"/>
    <w:rsid w:val="007D6A30"/>
    <w:rsid w:val="007F0EFB"/>
    <w:rsid w:val="007F42F0"/>
    <w:rsid w:val="00804967"/>
    <w:rsid w:val="008231CD"/>
    <w:rsid w:val="00823968"/>
    <w:rsid w:val="0083129C"/>
    <w:rsid w:val="00834FE2"/>
    <w:rsid w:val="00843C0B"/>
    <w:rsid w:val="008558A6"/>
    <w:rsid w:val="0087141D"/>
    <w:rsid w:val="0088027A"/>
    <w:rsid w:val="00882870"/>
    <w:rsid w:val="008854DC"/>
    <w:rsid w:val="008901C7"/>
    <w:rsid w:val="00892A2C"/>
    <w:rsid w:val="008954EA"/>
    <w:rsid w:val="008D5A80"/>
    <w:rsid w:val="009064C7"/>
    <w:rsid w:val="0092293A"/>
    <w:rsid w:val="009420CB"/>
    <w:rsid w:val="00942A4C"/>
    <w:rsid w:val="0095252B"/>
    <w:rsid w:val="009670B6"/>
    <w:rsid w:val="00983157"/>
    <w:rsid w:val="00984DBF"/>
    <w:rsid w:val="00993159"/>
    <w:rsid w:val="00995270"/>
    <w:rsid w:val="009B1507"/>
    <w:rsid w:val="009C1E16"/>
    <w:rsid w:val="009D480E"/>
    <w:rsid w:val="009E09BC"/>
    <w:rsid w:val="009F388B"/>
    <w:rsid w:val="009F62B2"/>
    <w:rsid w:val="00A03AA0"/>
    <w:rsid w:val="00A17CD6"/>
    <w:rsid w:val="00A22FFD"/>
    <w:rsid w:val="00A30637"/>
    <w:rsid w:val="00A32311"/>
    <w:rsid w:val="00A65DE0"/>
    <w:rsid w:val="00A832C3"/>
    <w:rsid w:val="00A93E62"/>
    <w:rsid w:val="00AA4C7A"/>
    <w:rsid w:val="00AA5DA7"/>
    <w:rsid w:val="00AB1229"/>
    <w:rsid w:val="00AB13CC"/>
    <w:rsid w:val="00AD5A91"/>
    <w:rsid w:val="00AE1501"/>
    <w:rsid w:val="00AF37DD"/>
    <w:rsid w:val="00B06991"/>
    <w:rsid w:val="00B110EE"/>
    <w:rsid w:val="00B42AD5"/>
    <w:rsid w:val="00B638E5"/>
    <w:rsid w:val="00B63D6F"/>
    <w:rsid w:val="00B747F9"/>
    <w:rsid w:val="00B84FBB"/>
    <w:rsid w:val="00B920E8"/>
    <w:rsid w:val="00B93CAC"/>
    <w:rsid w:val="00BC37BA"/>
    <w:rsid w:val="00BC3E51"/>
    <w:rsid w:val="00BC6EBB"/>
    <w:rsid w:val="00BF7185"/>
    <w:rsid w:val="00C06A02"/>
    <w:rsid w:val="00C236CD"/>
    <w:rsid w:val="00C27C52"/>
    <w:rsid w:val="00C357EC"/>
    <w:rsid w:val="00C612F4"/>
    <w:rsid w:val="00C64BDB"/>
    <w:rsid w:val="00C7322F"/>
    <w:rsid w:val="00CA3865"/>
    <w:rsid w:val="00CA4DA2"/>
    <w:rsid w:val="00CD6F95"/>
    <w:rsid w:val="00CF2CF7"/>
    <w:rsid w:val="00D0453B"/>
    <w:rsid w:val="00D1335F"/>
    <w:rsid w:val="00D21C0F"/>
    <w:rsid w:val="00D23F32"/>
    <w:rsid w:val="00D250DA"/>
    <w:rsid w:val="00D268B8"/>
    <w:rsid w:val="00D273AC"/>
    <w:rsid w:val="00D275EB"/>
    <w:rsid w:val="00D32F45"/>
    <w:rsid w:val="00D339D7"/>
    <w:rsid w:val="00D91798"/>
    <w:rsid w:val="00DA4B91"/>
    <w:rsid w:val="00DC2960"/>
    <w:rsid w:val="00DE62FD"/>
    <w:rsid w:val="00DF4540"/>
    <w:rsid w:val="00E07D54"/>
    <w:rsid w:val="00E43359"/>
    <w:rsid w:val="00E61D42"/>
    <w:rsid w:val="00E75ADB"/>
    <w:rsid w:val="00E971C3"/>
    <w:rsid w:val="00EB28C7"/>
    <w:rsid w:val="00EB50F5"/>
    <w:rsid w:val="00ED072E"/>
    <w:rsid w:val="00EF6602"/>
    <w:rsid w:val="00F379F4"/>
    <w:rsid w:val="00F636D3"/>
    <w:rsid w:val="00F97E85"/>
    <w:rsid w:val="00FA4028"/>
    <w:rsid w:val="00FB2AC3"/>
    <w:rsid w:val="00FC2A4B"/>
    <w:rsid w:val="00FC2C98"/>
    <w:rsid w:val="00FC5695"/>
    <w:rsid w:val="00FC5AC8"/>
    <w:rsid w:val="00FC6224"/>
    <w:rsid w:val="00FD3921"/>
    <w:rsid w:val="00FD4562"/>
    <w:rsid w:val="00FD7B4E"/>
    <w:rsid w:val="00FE1491"/>
    <w:rsid w:val="00FE5861"/>
    <w:rsid w:val="00FE5C4E"/>
    <w:rsid w:val="00FF76CB"/>
    <w:rsid w:val="71253F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5A6"/>
    <w:pPr>
      <w:widowControl w:val="0"/>
      <w:jc w:val="both"/>
    </w:pPr>
    <w:rPr>
      <w:kern w:val="2"/>
      <w:sz w:val="21"/>
      <w:szCs w:val="22"/>
    </w:rPr>
  </w:style>
  <w:style w:type="paragraph" w:styleId="1">
    <w:name w:val="heading 1"/>
    <w:basedOn w:val="a"/>
    <w:next w:val="a"/>
    <w:link w:val="1Char"/>
    <w:uiPriority w:val="9"/>
    <w:qFormat/>
    <w:rsid w:val="003515A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515A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515A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3515A6"/>
    <w:pPr>
      <w:widowControl/>
      <w:spacing w:after="100" w:line="276" w:lineRule="auto"/>
      <w:ind w:left="440"/>
      <w:jc w:val="left"/>
    </w:pPr>
    <w:rPr>
      <w:kern w:val="0"/>
      <w:sz w:val="22"/>
    </w:rPr>
  </w:style>
  <w:style w:type="paragraph" w:styleId="a3">
    <w:name w:val="Balloon Text"/>
    <w:basedOn w:val="a"/>
    <w:link w:val="Char"/>
    <w:uiPriority w:val="99"/>
    <w:unhideWhenUsed/>
    <w:rsid w:val="003515A6"/>
    <w:rPr>
      <w:sz w:val="18"/>
      <w:szCs w:val="18"/>
    </w:rPr>
  </w:style>
  <w:style w:type="paragraph" w:styleId="a4">
    <w:name w:val="footer"/>
    <w:basedOn w:val="a"/>
    <w:link w:val="Char0"/>
    <w:uiPriority w:val="99"/>
    <w:unhideWhenUsed/>
    <w:rsid w:val="003515A6"/>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515A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3515A6"/>
    <w:pPr>
      <w:widowControl/>
      <w:spacing w:after="100" w:line="276" w:lineRule="auto"/>
      <w:jc w:val="left"/>
    </w:pPr>
    <w:rPr>
      <w:kern w:val="0"/>
      <w:sz w:val="22"/>
    </w:rPr>
  </w:style>
  <w:style w:type="paragraph" w:styleId="20">
    <w:name w:val="toc 2"/>
    <w:basedOn w:val="a"/>
    <w:next w:val="a"/>
    <w:uiPriority w:val="39"/>
    <w:unhideWhenUsed/>
    <w:qFormat/>
    <w:rsid w:val="003515A6"/>
    <w:pPr>
      <w:widowControl/>
      <w:spacing w:after="100" w:line="276" w:lineRule="auto"/>
      <w:ind w:left="220"/>
      <w:jc w:val="left"/>
    </w:pPr>
    <w:rPr>
      <w:kern w:val="0"/>
      <w:sz w:val="22"/>
    </w:rPr>
  </w:style>
  <w:style w:type="character" w:styleId="a6">
    <w:name w:val="Hyperlink"/>
    <w:basedOn w:val="a0"/>
    <w:uiPriority w:val="99"/>
    <w:unhideWhenUsed/>
    <w:rsid w:val="003515A6"/>
    <w:rPr>
      <w:color w:val="FF8119" w:themeColor="hyperlink"/>
      <w:u w:val="single"/>
    </w:rPr>
  </w:style>
  <w:style w:type="character" w:customStyle="1" w:styleId="Char1">
    <w:name w:val="页眉 Char"/>
    <w:basedOn w:val="a0"/>
    <w:link w:val="a5"/>
    <w:uiPriority w:val="99"/>
    <w:rsid w:val="003515A6"/>
    <w:rPr>
      <w:sz w:val="18"/>
      <w:szCs w:val="18"/>
    </w:rPr>
  </w:style>
  <w:style w:type="character" w:customStyle="1" w:styleId="Char0">
    <w:name w:val="页脚 Char"/>
    <w:basedOn w:val="a0"/>
    <w:link w:val="a4"/>
    <w:uiPriority w:val="99"/>
    <w:rsid w:val="003515A6"/>
    <w:rPr>
      <w:sz w:val="18"/>
      <w:szCs w:val="18"/>
    </w:rPr>
  </w:style>
  <w:style w:type="paragraph" w:styleId="a7">
    <w:name w:val="List Paragraph"/>
    <w:basedOn w:val="a"/>
    <w:uiPriority w:val="34"/>
    <w:qFormat/>
    <w:rsid w:val="003515A6"/>
    <w:pPr>
      <w:ind w:firstLineChars="200" w:firstLine="420"/>
    </w:pPr>
  </w:style>
  <w:style w:type="character" w:customStyle="1" w:styleId="Char">
    <w:name w:val="批注框文本 Char"/>
    <w:basedOn w:val="a0"/>
    <w:link w:val="a3"/>
    <w:uiPriority w:val="99"/>
    <w:semiHidden/>
    <w:rsid w:val="003515A6"/>
    <w:rPr>
      <w:sz w:val="18"/>
      <w:szCs w:val="18"/>
    </w:rPr>
  </w:style>
  <w:style w:type="character" w:customStyle="1" w:styleId="1Char">
    <w:name w:val="标题 1 Char"/>
    <w:basedOn w:val="a0"/>
    <w:link w:val="1"/>
    <w:uiPriority w:val="9"/>
    <w:rsid w:val="003515A6"/>
    <w:rPr>
      <w:b/>
      <w:bCs/>
      <w:kern w:val="44"/>
      <w:sz w:val="44"/>
      <w:szCs w:val="44"/>
    </w:rPr>
  </w:style>
  <w:style w:type="paragraph" w:customStyle="1" w:styleId="TOC1">
    <w:name w:val="TOC 标题1"/>
    <w:basedOn w:val="1"/>
    <w:next w:val="a"/>
    <w:uiPriority w:val="39"/>
    <w:unhideWhenUsed/>
    <w:qFormat/>
    <w:rsid w:val="003515A6"/>
    <w:pPr>
      <w:widowControl/>
      <w:spacing w:before="480" w:after="0" w:line="276" w:lineRule="auto"/>
      <w:jc w:val="left"/>
      <w:outlineLvl w:val="9"/>
    </w:pPr>
    <w:rPr>
      <w:rFonts w:asciiTheme="majorHAnsi" w:eastAsiaTheme="majorEastAsia" w:hAnsiTheme="majorHAnsi" w:cstheme="majorBidi"/>
      <w:color w:val="21798E" w:themeColor="accent1" w:themeShade="BF"/>
      <w:kern w:val="0"/>
      <w:sz w:val="28"/>
      <w:szCs w:val="28"/>
    </w:rPr>
  </w:style>
  <w:style w:type="character" w:customStyle="1" w:styleId="2Char">
    <w:name w:val="标题 2 Char"/>
    <w:basedOn w:val="a0"/>
    <w:link w:val="2"/>
    <w:uiPriority w:val="9"/>
    <w:rsid w:val="003515A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3515A6"/>
    <w:rPr>
      <w:b/>
      <w:bCs/>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主题">
  <a:themeElements>
    <a:clrScheme name="聚合">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78C57-9965-4F35-BBC1-6F42298B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1060</Words>
  <Characters>6044</Characters>
  <Application>Microsoft Office Word</Application>
  <DocSecurity>0</DocSecurity>
  <Lines>50</Lines>
  <Paragraphs>14</Paragraphs>
  <ScaleCrop>false</ScaleCrop>
  <Company>Microsoft</Company>
  <LinksUpToDate>false</LinksUpToDate>
  <CharactersWithSpaces>7090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10</cp:revision>
  <dcterms:created xsi:type="dcterms:W3CDTF">2017-12-19T12:40:00Z</dcterms:created>
  <dcterms:modified xsi:type="dcterms:W3CDTF">2018-03-08T01:03:00Z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